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C7A7" w14:textId="2462E20E" w:rsidR="00A93B8D" w:rsidRPr="00F40C57" w:rsidRDefault="000547EE" w:rsidP="00A93B8D">
      <w:pPr>
        <w:tabs>
          <w:tab w:val="left" w:pos="3118"/>
        </w:tabs>
        <w:jc w:val="center"/>
        <w:rPr>
          <w:rFonts w:asciiTheme="majorHAnsi" w:eastAsiaTheme="majorEastAsia" w:hAnsiTheme="majorHAnsi" w:cstheme="majorBidi"/>
          <w:b/>
          <w:bCs/>
          <w:color w:val="0087A9" w:themeColor="accent1" w:themeShade="BF"/>
          <w:sz w:val="32"/>
          <w:szCs w:val="32"/>
        </w:rPr>
      </w:pPr>
      <w:r>
        <w:rPr>
          <w:rFonts w:asciiTheme="majorHAnsi" w:eastAsiaTheme="majorEastAsia" w:hAnsiTheme="majorHAnsi" w:cstheme="majorBidi"/>
          <w:b/>
          <w:bCs/>
          <w:color w:val="0087A9" w:themeColor="accent1" w:themeShade="BF"/>
          <w:sz w:val="72"/>
          <w:szCs w:val="72"/>
        </w:rPr>
        <w:t>Galway</w:t>
      </w:r>
      <w:r w:rsidR="00A93B8D" w:rsidRPr="00F40C57">
        <w:rPr>
          <w:rFonts w:asciiTheme="majorHAnsi" w:eastAsiaTheme="majorEastAsia" w:hAnsiTheme="majorHAnsi" w:cstheme="majorBidi"/>
          <w:b/>
          <w:bCs/>
          <w:color w:val="0087A9" w:themeColor="accent1" w:themeShade="BF"/>
          <w:sz w:val="72"/>
          <w:szCs w:val="72"/>
        </w:rPr>
        <w:t xml:space="preserve"> County</w:t>
      </w:r>
      <w:r>
        <w:rPr>
          <w:rFonts w:asciiTheme="majorHAnsi" w:eastAsiaTheme="majorEastAsia" w:hAnsiTheme="majorHAnsi" w:cstheme="majorBidi"/>
          <w:b/>
          <w:bCs/>
          <w:color w:val="0087A9" w:themeColor="accent1" w:themeShade="BF"/>
          <w:sz w:val="72"/>
          <w:szCs w:val="72"/>
        </w:rPr>
        <w:t xml:space="preserve"> </w:t>
      </w:r>
      <w:r w:rsidR="00A93B8D" w:rsidRPr="00F40C57">
        <w:rPr>
          <w:rFonts w:asciiTheme="majorHAnsi" w:eastAsiaTheme="majorEastAsia" w:hAnsiTheme="majorHAnsi" w:cstheme="majorBidi"/>
          <w:b/>
          <w:bCs/>
          <w:color w:val="0087A9" w:themeColor="accent1" w:themeShade="BF"/>
          <w:sz w:val="72"/>
          <w:szCs w:val="72"/>
        </w:rPr>
        <w:t>Council</w:t>
      </w:r>
    </w:p>
    <w:p w14:paraId="6D13262F" w14:textId="77777777" w:rsidR="00A93B8D" w:rsidRDefault="00A93B8D" w:rsidP="00A93B8D">
      <w:pPr>
        <w:tabs>
          <w:tab w:val="left" w:pos="3118"/>
        </w:tabs>
        <w:rPr>
          <w:rFonts w:asciiTheme="majorHAnsi" w:eastAsiaTheme="majorEastAsia" w:hAnsiTheme="majorHAnsi" w:cstheme="majorBidi"/>
          <w:b/>
          <w:bCs/>
          <w:color w:val="0087A9" w:themeColor="accent1" w:themeShade="BF"/>
          <w:sz w:val="32"/>
          <w:szCs w:val="32"/>
        </w:rPr>
      </w:pPr>
    </w:p>
    <w:p w14:paraId="12ACD515" w14:textId="77777777" w:rsidR="00A93B8D" w:rsidRDefault="00A93B8D" w:rsidP="00A93B8D">
      <w:pPr>
        <w:tabs>
          <w:tab w:val="left" w:pos="3118"/>
        </w:tabs>
        <w:jc w:val="center"/>
        <w:rPr>
          <w:rFonts w:asciiTheme="majorHAnsi" w:eastAsiaTheme="majorEastAsia" w:hAnsiTheme="majorHAnsi" w:cstheme="majorBidi"/>
          <w:b/>
          <w:bCs/>
          <w:color w:val="0087A9" w:themeColor="accent1" w:themeShade="BF"/>
          <w:sz w:val="32"/>
          <w:szCs w:val="32"/>
        </w:rPr>
      </w:pPr>
      <w:r>
        <w:rPr>
          <w:rFonts w:asciiTheme="majorHAnsi" w:eastAsiaTheme="majorEastAsia" w:hAnsiTheme="majorHAnsi" w:cstheme="majorBidi"/>
          <w:b/>
          <w:bCs/>
          <w:color w:val="0087A9" w:themeColor="accent1" w:themeShade="BF"/>
          <w:sz w:val="32"/>
          <w:szCs w:val="32"/>
        </w:rPr>
        <w:t>Recommendation of the European Parliament and the Council Providing for the Minimum Criteria for Environmental Inspections in Member States (2001/331/EC)</w:t>
      </w:r>
    </w:p>
    <w:p w14:paraId="0B7751C9" w14:textId="5DC17FC1" w:rsidR="00A93B8D" w:rsidRDefault="00A93B8D" w:rsidP="00A93B8D">
      <w:pPr>
        <w:tabs>
          <w:tab w:val="left" w:pos="3118"/>
        </w:tabs>
        <w:jc w:val="center"/>
        <w:rPr>
          <w:rFonts w:asciiTheme="majorHAnsi" w:eastAsiaTheme="majorEastAsia" w:hAnsiTheme="majorHAnsi" w:cstheme="majorBidi"/>
          <w:b/>
          <w:bCs/>
          <w:color w:val="0087A9" w:themeColor="accent1" w:themeShade="BF"/>
          <w:sz w:val="32"/>
          <w:szCs w:val="32"/>
        </w:rPr>
      </w:pPr>
    </w:p>
    <w:p w14:paraId="634EED85" w14:textId="77777777" w:rsidR="00D85311" w:rsidRDefault="00D85311" w:rsidP="00A93B8D">
      <w:pPr>
        <w:tabs>
          <w:tab w:val="left" w:pos="3118"/>
        </w:tabs>
        <w:jc w:val="center"/>
        <w:rPr>
          <w:rFonts w:asciiTheme="majorHAnsi" w:eastAsiaTheme="majorEastAsia" w:hAnsiTheme="majorHAnsi" w:cstheme="majorBidi"/>
          <w:b/>
          <w:bCs/>
          <w:color w:val="0087A9" w:themeColor="accent1" w:themeShade="BF"/>
          <w:sz w:val="32"/>
          <w:szCs w:val="32"/>
        </w:rPr>
      </w:pPr>
    </w:p>
    <w:p w14:paraId="7B89469C" w14:textId="26473DE0" w:rsidR="00A93B8D" w:rsidRDefault="006D63B0" w:rsidP="00A93B8D">
      <w:pPr>
        <w:tabs>
          <w:tab w:val="left" w:pos="3118"/>
        </w:tabs>
        <w:jc w:val="center"/>
        <w:rPr>
          <w:rFonts w:asciiTheme="majorHAnsi" w:eastAsiaTheme="majorEastAsia" w:hAnsiTheme="majorHAnsi" w:cstheme="majorBidi"/>
          <w:b/>
          <w:bCs/>
          <w:color w:val="0087A9" w:themeColor="accent1" w:themeShade="BF"/>
          <w:sz w:val="72"/>
          <w:szCs w:val="72"/>
        </w:rPr>
      </w:pPr>
      <w:r>
        <w:rPr>
          <w:rFonts w:asciiTheme="majorHAnsi" w:eastAsiaTheme="majorEastAsia" w:hAnsiTheme="majorHAnsi" w:cstheme="majorBidi"/>
          <w:b/>
          <w:bCs/>
          <w:noProof/>
          <w:color w:val="0087A9" w:themeColor="accent1" w:themeShade="BF"/>
          <w:sz w:val="72"/>
          <w:szCs w:val="72"/>
        </w:rPr>
        <w:t>Inspection &amp; Compliance plan under RMCEI</w:t>
      </w:r>
      <w:r>
        <w:rPr>
          <w:rFonts w:asciiTheme="majorHAnsi" w:eastAsiaTheme="majorEastAsia" w:hAnsiTheme="majorHAnsi" w:cstheme="majorBidi"/>
          <w:b/>
          <w:bCs/>
          <w:color w:val="0087A9" w:themeColor="accent1" w:themeShade="BF"/>
          <w:sz w:val="72"/>
          <w:szCs w:val="72"/>
        </w:rPr>
        <w:t xml:space="preserve"> </w:t>
      </w:r>
      <w:r w:rsidR="00A93B8D" w:rsidRPr="00F40C57">
        <w:rPr>
          <w:rFonts w:asciiTheme="majorHAnsi" w:eastAsiaTheme="majorEastAsia" w:hAnsiTheme="majorHAnsi" w:cstheme="majorBidi"/>
          <w:b/>
          <w:bCs/>
          <w:color w:val="0087A9" w:themeColor="accent1" w:themeShade="BF"/>
          <w:sz w:val="72"/>
          <w:szCs w:val="72"/>
        </w:rPr>
        <w:t>20</w:t>
      </w:r>
      <w:r w:rsidR="00C45E5F">
        <w:rPr>
          <w:rFonts w:asciiTheme="majorHAnsi" w:eastAsiaTheme="majorEastAsia" w:hAnsiTheme="majorHAnsi" w:cstheme="majorBidi"/>
          <w:b/>
          <w:bCs/>
          <w:color w:val="0087A9" w:themeColor="accent1" w:themeShade="BF"/>
          <w:sz w:val="72"/>
          <w:szCs w:val="72"/>
        </w:rPr>
        <w:t>26</w:t>
      </w:r>
    </w:p>
    <w:p w14:paraId="5C66D085" w14:textId="22F27CEA" w:rsidR="00A93B8D" w:rsidRDefault="00A93B8D" w:rsidP="00A93B8D">
      <w:pPr>
        <w:tabs>
          <w:tab w:val="left" w:pos="3118"/>
        </w:tabs>
        <w:rPr>
          <w:rFonts w:asciiTheme="majorHAnsi" w:eastAsiaTheme="majorEastAsia" w:hAnsiTheme="majorHAnsi" w:cstheme="majorBidi"/>
          <w:b/>
          <w:bCs/>
          <w:color w:val="0087A9" w:themeColor="accent1" w:themeShade="BF"/>
          <w:sz w:val="24"/>
          <w:szCs w:val="24"/>
        </w:rPr>
      </w:pPr>
    </w:p>
    <w:p w14:paraId="6F5A7646" w14:textId="77777777" w:rsidR="00A93B8D" w:rsidRDefault="00A93B8D" w:rsidP="00A93B8D">
      <w:pPr>
        <w:tabs>
          <w:tab w:val="left" w:pos="3118"/>
        </w:tabs>
        <w:rPr>
          <w:rFonts w:asciiTheme="majorHAnsi" w:eastAsiaTheme="majorEastAsia" w:hAnsiTheme="majorHAnsi" w:cstheme="majorBidi"/>
          <w:b/>
          <w:bCs/>
          <w:color w:val="0087A9" w:themeColor="accent1" w:themeShade="BF"/>
          <w:sz w:val="24"/>
          <w:szCs w:val="24"/>
        </w:rPr>
      </w:pPr>
      <w:r>
        <w:rPr>
          <w:rFonts w:asciiTheme="majorHAnsi" w:eastAsiaTheme="majorEastAsia" w:hAnsiTheme="majorHAnsi" w:cstheme="majorBidi"/>
          <w:b/>
          <w:bCs/>
          <w:color w:val="0087A9" w:themeColor="accent1" w:themeShade="BF"/>
          <w:sz w:val="24"/>
          <w:szCs w:val="24"/>
        </w:rPr>
        <w:t xml:space="preserve">Note from the Director: </w:t>
      </w:r>
    </w:p>
    <w:tbl>
      <w:tblPr>
        <w:tblStyle w:val="TableGrid"/>
        <w:tblW w:w="0" w:type="auto"/>
        <w:tblLook w:val="04A0" w:firstRow="1" w:lastRow="0" w:firstColumn="1" w:lastColumn="0" w:noHBand="0" w:noVBand="1"/>
      </w:tblPr>
      <w:tblGrid>
        <w:gridCol w:w="9016"/>
      </w:tblGrid>
      <w:tr w:rsidR="00A93B8D" w14:paraId="7EC86C50" w14:textId="77777777" w:rsidTr="00743AE6">
        <w:trPr>
          <w:cnfStyle w:val="100000000000" w:firstRow="1" w:lastRow="0" w:firstColumn="0" w:lastColumn="0" w:oddVBand="0" w:evenVBand="0" w:oddHBand="0" w:evenHBand="0" w:firstRowFirstColumn="0" w:firstRowLastColumn="0" w:lastRowFirstColumn="0" w:lastRowLastColumn="0"/>
        </w:trPr>
        <w:tc>
          <w:tcPr>
            <w:tcW w:w="9016" w:type="dxa"/>
          </w:tcPr>
          <w:p w14:paraId="6538A4BA" w14:textId="77777777" w:rsidR="00A34252" w:rsidRDefault="00A34252" w:rsidP="00A34252">
            <w:pPr>
              <w:tabs>
                <w:tab w:val="left" w:pos="3118"/>
              </w:tabs>
              <w:rPr>
                <w:rFonts w:eastAsiaTheme="majorEastAsia" w:cstheme="majorBidi"/>
                <w:sz w:val="24"/>
                <w:szCs w:val="24"/>
              </w:rPr>
            </w:pPr>
            <w:r w:rsidRPr="00A34252">
              <w:rPr>
                <w:rFonts w:eastAsiaTheme="majorEastAsia" w:cstheme="majorBidi"/>
                <w:sz w:val="24"/>
                <w:szCs w:val="24"/>
              </w:rPr>
              <w:t>The RMCEI Plan for 2026 sets out Galway County Council’s commitment to delivering a robust, risk</w:t>
            </w:r>
            <w:r w:rsidRPr="00A34252">
              <w:rPr>
                <w:rFonts w:ascii="Cambria Math" w:eastAsiaTheme="majorEastAsia" w:hAnsi="Cambria Math" w:cs="Cambria Math"/>
                <w:sz w:val="24"/>
                <w:szCs w:val="24"/>
              </w:rPr>
              <w:t>‑</w:t>
            </w:r>
            <w:r w:rsidRPr="00A34252">
              <w:rPr>
                <w:rFonts w:eastAsiaTheme="majorEastAsia" w:cstheme="majorBidi"/>
                <w:sz w:val="24"/>
                <w:szCs w:val="24"/>
              </w:rPr>
              <w:t>based and intelligence</w:t>
            </w:r>
            <w:r w:rsidRPr="00A34252">
              <w:rPr>
                <w:rFonts w:ascii="Cambria Math" w:eastAsiaTheme="majorEastAsia" w:hAnsi="Cambria Math" w:cs="Cambria Math"/>
                <w:sz w:val="24"/>
                <w:szCs w:val="24"/>
              </w:rPr>
              <w:t>‑</w:t>
            </w:r>
            <w:r w:rsidRPr="00A34252">
              <w:rPr>
                <w:rFonts w:eastAsiaTheme="majorEastAsia" w:cstheme="majorBidi"/>
                <w:sz w:val="24"/>
                <w:szCs w:val="24"/>
              </w:rPr>
              <w:t>led programme of environmental inspection and enforcement across the county. As the environmental challenges facing our communities continue to evolve, this plan provides a clear framework for how we will prioritise our resources, strengthen compliance, and protect the natural environment that underpins the social and economic wellbeing of Galway.</w:t>
            </w:r>
          </w:p>
          <w:p w14:paraId="0B7FFA00" w14:textId="77777777" w:rsidR="00A34252" w:rsidRPr="00A34252" w:rsidRDefault="00A34252" w:rsidP="00A34252">
            <w:pPr>
              <w:tabs>
                <w:tab w:val="left" w:pos="3118"/>
              </w:tabs>
              <w:rPr>
                <w:rFonts w:eastAsiaTheme="majorEastAsia" w:cstheme="majorBidi"/>
                <w:sz w:val="24"/>
                <w:szCs w:val="24"/>
              </w:rPr>
            </w:pPr>
          </w:p>
          <w:p w14:paraId="7C785436" w14:textId="7D7C2854" w:rsidR="00A93B8D" w:rsidRDefault="00A34252" w:rsidP="00A34252">
            <w:pPr>
              <w:tabs>
                <w:tab w:val="left" w:pos="3118"/>
              </w:tabs>
              <w:rPr>
                <w:rFonts w:eastAsiaTheme="majorEastAsia" w:cstheme="majorBidi"/>
                <w:b/>
                <w:bCs/>
                <w:color w:val="0087A9" w:themeColor="accent1" w:themeShade="BF"/>
                <w:sz w:val="24"/>
                <w:szCs w:val="24"/>
              </w:rPr>
            </w:pPr>
            <w:r w:rsidRPr="00A34252">
              <w:rPr>
                <w:rFonts w:eastAsiaTheme="majorEastAsia" w:cstheme="majorBidi"/>
                <w:sz w:val="24"/>
                <w:szCs w:val="24"/>
              </w:rPr>
              <w:t>Through the implementation of this RMCEI Plan, Galway County Council aims to deliver high</w:t>
            </w:r>
            <w:r w:rsidRPr="00A34252">
              <w:rPr>
                <w:rFonts w:ascii="Cambria Math" w:eastAsiaTheme="majorEastAsia" w:hAnsi="Cambria Math" w:cs="Cambria Math"/>
                <w:sz w:val="24"/>
                <w:szCs w:val="24"/>
              </w:rPr>
              <w:t>‑</w:t>
            </w:r>
            <w:r w:rsidRPr="00A34252">
              <w:rPr>
                <w:rFonts w:eastAsiaTheme="majorEastAsia" w:cstheme="majorBidi"/>
                <w:sz w:val="24"/>
                <w:szCs w:val="24"/>
              </w:rPr>
              <w:t>quality regulatory oversight, safeguard public health, and protect the county</w:t>
            </w:r>
            <w:r w:rsidRPr="00A34252">
              <w:rPr>
                <w:rFonts w:ascii="Arial" w:eastAsiaTheme="majorEastAsia" w:hAnsi="Arial" w:cs="Arial"/>
                <w:sz w:val="24"/>
                <w:szCs w:val="24"/>
              </w:rPr>
              <w:t>’</w:t>
            </w:r>
            <w:r w:rsidRPr="00A34252">
              <w:rPr>
                <w:rFonts w:eastAsiaTheme="majorEastAsia" w:cstheme="majorBidi"/>
                <w:sz w:val="24"/>
                <w:szCs w:val="24"/>
              </w:rPr>
              <w:t>s unique natural heritage. By combining strong governance, professional expertise, and a commitment to continuous improvement, we will ensure that our environmental enforcement programme continues to meet the highest standards and supports a cleaner, healthier and more sustainable Galway</w:t>
            </w:r>
            <w:r w:rsidRPr="00A34252">
              <w:rPr>
                <w:rFonts w:eastAsiaTheme="majorEastAsia" w:cstheme="majorBidi"/>
                <w:b/>
                <w:bCs/>
                <w:color w:val="0087A9" w:themeColor="accent1" w:themeShade="BF"/>
                <w:sz w:val="24"/>
                <w:szCs w:val="24"/>
              </w:rPr>
              <w:t>.</w:t>
            </w:r>
          </w:p>
          <w:p w14:paraId="2F439454" w14:textId="77777777" w:rsidR="00A93B8D" w:rsidRDefault="00A93B8D" w:rsidP="00743AE6">
            <w:pPr>
              <w:tabs>
                <w:tab w:val="left" w:pos="3118"/>
              </w:tabs>
              <w:rPr>
                <w:rFonts w:eastAsiaTheme="majorEastAsia" w:cstheme="majorBidi"/>
                <w:b/>
                <w:bCs/>
                <w:color w:val="0087A9" w:themeColor="accent1" w:themeShade="BF"/>
                <w:sz w:val="24"/>
                <w:szCs w:val="24"/>
              </w:rPr>
            </w:pPr>
          </w:p>
          <w:p w14:paraId="4E9E25F8" w14:textId="54D2756D" w:rsidR="00A93B8D" w:rsidRDefault="00A93B8D" w:rsidP="00743AE6">
            <w:pPr>
              <w:tabs>
                <w:tab w:val="left" w:pos="3118"/>
              </w:tabs>
              <w:rPr>
                <w:rFonts w:eastAsiaTheme="majorEastAsia" w:cstheme="majorBidi"/>
                <w:b/>
                <w:bCs/>
                <w:color w:val="0087A9" w:themeColor="accent1" w:themeShade="BF"/>
                <w:sz w:val="24"/>
                <w:szCs w:val="24"/>
              </w:rPr>
            </w:pPr>
          </w:p>
          <w:p w14:paraId="24237190" w14:textId="77777777" w:rsidR="00A93B8D" w:rsidRDefault="00A93B8D" w:rsidP="00743AE6">
            <w:pPr>
              <w:tabs>
                <w:tab w:val="left" w:pos="3118"/>
              </w:tabs>
              <w:rPr>
                <w:rFonts w:eastAsiaTheme="majorEastAsia" w:cstheme="majorBidi"/>
                <w:b/>
                <w:bCs/>
                <w:color w:val="0087A9" w:themeColor="accent1" w:themeShade="BF"/>
                <w:sz w:val="24"/>
                <w:szCs w:val="24"/>
              </w:rPr>
            </w:pPr>
          </w:p>
        </w:tc>
      </w:tr>
    </w:tbl>
    <w:p w14:paraId="69F03272" w14:textId="77777777" w:rsidR="00A93B8D" w:rsidRDefault="00A93B8D" w:rsidP="00A93B8D">
      <w:pPr>
        <w:tabs>
          <w:tab w:val="left" w:pos="3118"/>
        </w:tabs>
        <w:rPr>
          <w:rFonts w:asciiTheme="majorHAnsi" w:eastAsiaTheme="majorEastAsia" w:hAnsiTheme="majorHAnsi" w:cstheme="majorBidi"/>
          <w:b/>
          <w:bCs/>
          <w:color w:val="0087A9" w:themeColor="accent1" w:themeShade="BF"/>
          <w:sz w:val="24"/>
          <w:szCs w:val="24"/>
        </w:rPr>
      </w:pPr>
    </w:p>
    <w:p w14:paraId="3ECC2325" w14:textId="77777777" w:rsidR="00A93B8D" w:rsidRDefault="00A93B8D" w:rsidP="00A93B8D">
      <w:pPr>
        <w:tabs>
          <w:tab w:val="left" w:pos="3118"/>
        </w:tabs>
        <w:rPr>
          <w:rFonts w:asciiTheme="majorHAnsi" w:eastAsiaTheme="majorEastAsia" w:hAnsiTheme="majorHAnsi" w:cstheme="majorBidi"/>
          <w:b/>
          <w:bCs/>
          <w:color w:val="0087A9" w:themeColor="accent1" w:themeShade="BF"/>
          <w:sz w:val="24"/>
          <w:szCs w:val="24"/>
        </w:rPr>
      </w:pPr>
      <w:r>
        <w:rPr>
          <w:rFonts w:asciiTheme="majorHAnsi" w:eastAsiaTheme="majorEastAsia" w:hAnsiTheme="majorHAnsi" w:cstheme="majorBidi"/>
          <w:b/>
          <w:bCs/>
          <w:color w:val="0087A9" w:themeColor="accent1" w:themeShade="BF"/>
          <w:sz w:val="24"/>
          <w:szCs w:val="24"/>
        </w:rPr>
        <w:t xml:space="preserve">Acknowledgments: </w:t>
      </w:r>
    </w:p>
    <w:tbl>
      <w:tblPr>
        <w:tblStyle w:val="TableGrid"/>
        <w:tblW w:w="0" w:type="auto"/>
        <w:tblLook w:val="04A0" w:firstRow="1" w:lastRow="0" w:firstColumn="1" w:lastColumn="0" w:noHBand="0" w:noVBand="1"/>
      </w:tblPr>
      <w:tblGrid>
        <w:gridCol w:w="9016"/>
      </w:tblGrid>
      <w:tr w:rsidR="00A93B8D" w14:paraId="62C391D4" w14:textId="77777777" w:rsidTr="00743AE6">
        <w:trPr>
          <w:cnfStyle w:val="100000000000" w:firstRow="1" w:lastRow="0" w:firstColumn="0" w:lastColumn="0" w:oddVBand="0" w:evenVBand="0" w:oddHBand="0" w:evenHBand="0" w:firstRowFirstColumn="0" w:firstRowLastColumn="0" w:lastRowFirstColumn="0" w:lastRowLastColumn="0"/>
        </w:trPr>
        <w:tc>
          <w:tcPr>
            <w:tcW w:w="9016" w:type="dxa"/>
          </w:tcPr>
          <w:p w14:paraId="386D1337" w14:textId="6BE4E143" w:rsidR="00A93B8D" w:rsidRPr="00C7029E" w:rsidRDefault="00C7029E" w:rsidP="00743AE6">
            <w:pPr>
              <w:tabs>
                <w:tab w:val="left" w:pos="3118"/>
              </w:tabs>
              <w:rPr>
                <w:rFonts w:eastAsiaTheme="majorEastAsia" w:cstheme="majorBidi"/>
                <w:sz w:val="24"/>
                <w:szCs w:val="24"/>
              </w:rPr>
            </w:pPr>
            <w:r w:rsidRPr="00C7029E">
              <w:rPr>
                <w:rFonts w:eastAsiaTheme="majorEastAsia" w:cstheme="majorBidi"/>
                <w:sz w:val="24"/>
                <w:szCs w:val="24"/>
              </w:rPr>
              <w:t xml:space="preserve">I wish to acknowledge the hard work and dedication of Ann Dolan, Senior Executive Scientist and the team in the Environment unit for the development of the RMCEI plan for Galway County for 2026.  </w:t>
            </w:r>
          </w:p>
          <w:p w14:paraId="4B86F77A" w14:textId="77777777" w:rsidR="00A93B8D" w:rsidRDefault="00A93B8D" w:rsidP="00743AE6">
            <w:pPr>
              <w:tabs>
                <w:tab w:val="left" w:pos="3118"/>
              </w:tabs>
              <w:rPr>
                <w:rFonts w:eastAsiaTheme="majorEastAsia" w:cstheme="majorBidi"/>
                <w:b/>
                <w:bCs/>
                <w:color w:val="0087A9" w:themeColor="accent1" w:themeShade="BF"/>
                <w:sz w:val="24"/>
                <w:szCs w:val="24"/>
              </w:rPr>
            </w:pPr>
          </w:p>
          <w:p w14:paraId="13D0DCA3" w14:textId="77777777" w:rsidR="00A93B8D" w:rsidRDefault="00A93B8D" w:rsidP="00743AE6">
            <w:pPr>
              <w:tabs>
                <w:tab w:val="left" w:pos="3118"/>
              </w:tabs>
              <w:rPr>
                <w:rFonts w:eastAsiaTheme="majorEastAsia" w:cstheme="majorBidi"/>
                <w:b/>
                <w:bCs/>
                <w:color w:val="0087A9" w:themeColor="accent1" w:themeShade="BF"/>
                <w:sz w:val="24"/>
                <w:szCs w:val="24"/>
              </w:rPr>
            </w:pPr>
          </w:p>
          <w:p w14:paraId="4EAD2079" w14:textId="77777777" w:rsidR="00A93B8D" w:rsidRDefault="00A93B8D" w:rsidP="00743AE6">
            <w:pPr>
              <w:tabs>
                <w:tab w:val="left" w:pos="3118"/>
              </w:tabs>
              <w:rPr>
                <w:rFonts w:eastAsiaTheme="majorEastAsia" w:cstheme="majorBidi"/>
                <w:b/>
                <w:bCs/>
                <w:color w:val="0087A9" w:themeColor="accent1" w:themeShade="BF"/>
                <w:sz w:val="24"/>
                <w:szCs w:val="24"/>
              </w:rPr>
            </w:pPr>
          </w:p>
        </w:tc>
      </w:tr>
    </w:tbl>
    <w:p w14:paraId="03BE63FC" w14:textId="77777777" w:rsidR="00A93B8D" w:rsidRDefault="00A93B8D" w:rsidP="00A93B8D">
      <w:pPr>
        <w:tabs>
          <w:tab w:val="left" w:pos="3118"/>
        </w:tabs>
        <w:rPr>
          <w:rFonts w:asciiTheme="majorHAnsi" w:eastAsiaTheme="majorEastAsia" w:hAnsiTheme="majorHAnsi" w:cstheme="majorBidi"/>
          <w:b/>
          <w:bCs/>
          <w:color w:val="0087A9" w:themeColor="accent1" w:themeShade="BF"/>
          <w:sz w:val="24"/>
          <w:szCs w:val="24"/>
        </w:rPr>
      </w:pPr>
    </w:p>
    <w:p w14:paraId="3A0E7897" w14:textId="425FB98C" w:rsidR="00A93B8D" w:rsidRPr="009218A7" w:rsidRDefault="00A93B8D" w:rsidP="00A93B8D">
      <w:pPr>
        <w:tabs>
          <w:tab w:val="left" w:pos="3118"/>
        </w:tabs>
        <w:rPr>
          <w:rFonts w:asciiTheme="majorHAnsi" w:eastAsiaTheme="majorEastAsia" w:hAnsiTheme="majorHAnsi" w:cstheme="majorBidi"/>
          <w:b/>
          <w:bCs/>
          <w:color w:val="0087A9" w:themeColor="accent1" w:themeShade="BF"/>
        </w:rPr>
      </w:pPr>
      <w:r w:rsidRPr="009218A7">
        <w:rPr>
          <w:rFonts w:asciiTheme="majorHAnsi" w:eastAsiaTheme="majorEastAsia" w:hAnsiTheme="majorHAnsi" w:cstheme="majorBidi"/>
          <w:b/>
          <w:bCs/>
          <w:color w:val="0087A9" w:themeColor="accent1" w:themeShade="BF"/>
        </w:rPr>
        <w:t>Approved by Directors of Services</w:t>
      </w:r>
    </w:p>
    <w:p w14:paraId="346B7085" w14:textId="77777777" w:rsidR="00892961" w:rsidRDefault="00892961" w:rsidP="00A93B8D">
      <w:pPr>
        <w:tabs>
          <w:tab w:val="left" w:pos="3118"/>
        </w:tabs>
        <w:rPr>
          <w:rFonts w:asciiTheme="majorHAnsi" w:eastAsiaTheme="majorEastAsia" w:hAnsiTheme="majorHAnsi" w:cstheme="majorBidi"/>
          <w:b/>
          <w:bCs/>
          <w:color w:val="0087A9" w:themeColor="accent1" w:themeShade="BF"/>
        </w:rPr>
      </w:pPr>
    </w:p>
    <w:p w14:paraId="5834FB9E" w14:textId="258A9D2F" w:rsidR="00A93B8D" w:rsidRPr="00A34252" w:rsidRDefault="00A34252" w:rsidP="00A93B8D">
      <w:pPr>
        <w:tabs>
          <w:tab w:val="left" w:pos="3118"/>
        </w:tabs>
        <w:rPr>
          <w:rFonts w:ascii="Cochocib Script Latin Pro" w:eastAsiaTheme="majorEastAsia" w:hAnsi="Cochocib Script Latin Pro" w:cstheme="majorBidi"/>
          <w:b/>
          <w:bCs/>
          <w:color w:val="0087A9" w:themeColor="accent1" w:themeShade="BF"/>
          <w:sz w:val="32"/>
          <w:szCs w:val="32"/>
          <w:u w:val="single"/>
        </w:rPr>
      </w:pPr>
      <w:r w:rsidRPr="00A34252">
        <w:rPr>
          <w:rFonts w:ascii="Cochocib Script Latin Pro" w:eastAsiaTheme="majorEastAsia" w:hAnsi="Cochocib Script Latin Pro" w:cstheme="majorBidi"/>
          <w:b/>
          <w:bCs/>
          <w:color w:val="0087A9" w:themeColor="accent1" w:themeShade="BF"/>
          <w:sz w:val="32"/>
          <w:szCs w:val="32"/>
          <w:u w:val="single"/>
        </w:rPr>
        <w:t>Eileen Ruane</w:t>
      </w:r>
      <w:r w:rsidR="00A93B8D" w:rsidRPr="00A34252">
        <w:rPr>
          <w:rFonts w:ascii="Cochocib Script Latin Pro" w:eastAsiaTheme="majorEastAsia" w:hAnsi="Cochocib Script Latin Pro" w:cstheme="majorBidi"/>
          <w:b/>
          <w:bCs/>
          <w:color w:val="0087A9" w:themeColor="accent1" w:themeShade="BF"/>
          <w:sz w:val="32"/>
          <w:szCs w:val="32"/>
          <w:u w:val="single"/>
        </w:rPr>
        <w:t xml:space="preserve">              </w:t>
      </w:r>
    </w:p>
    <w:p w14:paraId="03A5B02C" w14:textId="2A7C6DD2" w:rsidR="00A93B8D" w:rsidRPr="000547EE" w:rsidRDefault="00A93B8D" w:rsidP="00A93B8D">
      <w:pPr>
        <w:tabs>
          <w:tab w:val="left" w:pos="3118"/>
        </w:tabs>
        <w:rPr>
          <w:rFonts w:asciiTheme="majorHAnsi" w:eastAsiaTheme="majorEastAsia" w:hAnsiTheme="majorHAnsi" w:cstheme="majorBidi"/>
          <w:b/>
          <w:bCs/>
          <w:color w:val="0087A9" w:themeColor="accent1" w:themeShade="BF"/>
          <w:szCs w:val="20"/>
        </w:rPr>
      </w:pPr>
      <w:r w:rsidRPr="000547EE">
        <w:rPr>
          <w:rFonts w:asciiTheme="majorHAnsi" w:eastAsiaTheme="majorEastAsia" w:hAnsiTheme="majorHAnsi" w:cstheme="majorBidi"/>
          <w:b/>
          <w:bCs/>
          <w:color w:val="0087A9" w:themeColor="accent1" w:themeShade="BF"/>
          <w:szCs w:val="20"/>
        </w:rPr>
        <w:t>Name:</w:t>
      </w:r>
      <w:r w:rsidR="000547EE" w:rsidRPr="000547EE">
        <w:rPr>
          <w:rFonts w:asciiTheme="majorHAnsi" w:eastAsiaTheme="majorEastAsia" w:hAnsiTheme="majorHAnsi" w:cstheme="majorBidi"/>
          <w:b/>
          <w:bCs/>
          <w:color w:val="0087A9" w:themeColor="accent1" w:themeShade="BF"/>
          <w:szCs w:val="20"/>
        </w:rPr>
        <w:t xml:space="preserve"> </w:t>
      </w:r>
      <w:r w:rsidR="000547EE" w:rsidRPr="000547EE">
        <w:rPr>
          <w:rFonts w:asciiTheme="majorHAnsi" w:eastAsiaTheme="majorEastAsia" w:hAnsiTheme="majorHAnsi" w:cstheme="majorBidi"/>
          <w:b/>
          <w:bCs/>
          <w:szCs w:val="20"/>
        </w:rPr>
        <w:t>Eileen Ruane</w:t>
      </w:r>
    </w:p>
    <w:p w14:paraId="103F34F8" w14:textId="77777777" w:rsidR="000547EE" w:rsidRPr="000547EE" w:rsidRDefault="00A93B8D" w:rsidP="000547EE">
      <w:pPr>
        <w:pStyle w:val="paragraph"/>
        <w:spacing w:before="0" w:beforeAutospacing="0" w:after="0" w:afterAutospacing="0"/>
        <w:jc w:val="both"/>
        <w:textAlignment w:val="baseline"/>
        <w:rPr>
          <w:rStyle w:val="eop"/>
          <w:rFonts w:asciiTheme="majorHAnsi" w:eastAsiaTheme="majorEastAsia" w:hAnsiTheme="majorHAnsi" w:cstheme="majorHAnsi"/>
          <w:b/>
          <w:bCs/>
          <w:sz w:val="20"/>
          <w:szCs w:val="20"/>
        </w:rPr>
      </w:pPr>
      <w:r w:rsidRPr="000547EE">
        <w:rPr>
          <w:rFonts w:asciiTheme="majorHAnsi" w:eastAsiaTheme="majorEastAsia" w:hAnsiTheme="majorHAnsi" w:cstheme="majorBidi"/>
          <w:b/>
          <w:bCs/>
          <w:color w:val="0087A9" w:themeColor="accent1" w:themeShade="BF"/>
          <w:sz w:val="20"/>
          <w:szCs w:val="20"/>
        </w:rPr>
        <w:t>Position:</w:t>
      </w:r>
      <w:r w:rsidR="000547EE" w:rsidRPr="000547EE">
        <w:rPr>
          <w:rFonts w:asciiTheme="majorHAnsi" w:eastAsiaTheme="majorEastAsia" w:hAnsiTheme="majorHAnsi" w:cstheme="majorBidi"/>
          <w:b/>
          <w:bCs/>
          <w:color w:val="0087A9" w:themeColor="accent1" w:themeShade="BF"/>
          <w:sz w:val="20"/>
          <w:szCs w:val="20"/>
        </w:rPr>
        <w:t xml:space="preserve"> </w:t>
      </w:r>
      <w:r w:rsidR="000547EE" w:rsidRPr="000547EE">
        <w:rPr>
          <w:rStyle w:val="normaltextrun1"/>
          <w:rFonts w:asciiTheme="majorHAnsi" w:hAnsiTheme="majorHAnsi" w:cstheme="majorHAnsi"/>
          <w:b/>
          <w:bCs/>
          <w:sz w:val="20"/>
          <w:szCs w:val="20"/>
          <w:lang w:val="en-US"/>
        </w:rPr>
        <w:t>Director of Services,</w:t>
      </w:r>
      <w:r w:rsidR="000547EE" w:rsidRPr="000547EE">
        <w:rPr>
          <w:rStyle w:val="eop"/>
          <w:rFonts w:asciiTheme="majorHAnsi" w:eastAsiaTheme="majorEastAsia" w:hAnsiTheme="majorHAnsi" w:cstheme="majorHAnsi"/>
          <w:b/>
          <w:bCs/>
          <w:sz w:val="20"/>
          <w:szCs w:val="20"/>
          <w:lang w:val="en-US"/>
        </w:rPr>
        <w:t> </w:t>
      </w:r>
    </w:p>
    <w:p w14:paraId="06643E50" w14:textId="52F3428D" w:rsidR="00A93B8D" w:rsidRPr="000547EE" w:rsidRDefault="000547EE" w:rsidP="000547EE">
      <w:pPr>
        <w:pStyle w:val="paragraph"/>
        <w:spacing w:before="0" w:beforeAutospacing="0" w:after="0" w:afterAutospacing="0"/>
        <w:jc w:val="both"/>
        <w:textAlignment w:val="baseline"/>
        <w:rPr>
          <w:rFonts w:asciiTheme="majorHAnsi" w:eastAsiaTheme="majorEastAsia" w:hAnsiTheme="majorHAnsi" w:cstheme="majorHAnsi"/>
          <w:b/>
          <w:bCs/>
          <w:sz w:val="20"/>
          <w:szCs w:val="20"/>
          <w:lang w:val="en-US"/>
        </w:rPr>
      </w:pPr>
      <w:r w:rsidRPr="000547EE">
        <w:rPr>
          <w:rStyle w:val="eop"/>
          <w:rFonts w:asciiTheme="majorHAnsi" w:eastAsiaTheme="majorEastAsia" w:hAnsiTheme="majorHAnsi" w:cstheme="majorHAnsi"/>
          <w:b/>
          <w:bCs/>
          <w:sz w:val="20"/>
          <w:szCs w:val="20"/>
          <w:lang w:val="en-US"/>
        </w:rPr>
        <w:t>Human Resources, City and County</w:t>
      </w:r>
      <w:r>
        <w:rPr>
          <w:rStyle w:val="eop"/>
          <w:rFonts w:asciiTheme="majorHAnsi" w:eastAsiaTheme="majorEastAsia" w:hAnsiTheme="majorHAnsi" w:cstheme="majorHAnsi"/>
          <w:b/>
          <w:bCs/>
          <w:sz w:val="20"/>
          <w:szCs w:val="20"/>
          <w:lang w:val="en-US"/>
        </w:rPr>
        <w:t xml:space="preserve"> </w:t>
      </w:r>
      <w:r w:rsidRPr="000547EE">
        <w:rPr>
          <w:rStyle w:val="eop"/>
          <w:rFonts w:asciiTheme="majorHAnsi" w:eastAsiaTheme="majorEastAsia" w:hAnsiTheme="majorHAnsi" w:cstheme="majorHAnsi"/>
          <w:b/>
          <w:bCs/>
          <w:sz w:val="20"/>
          <w:szCs w:val="20"/>
          <w:lang w:val="en-US"/>
        </w:rPr>
        <w:t>Libraries &amp; Environment</w:t>
      </w:r>
    </w:p>
    <w:p w14:paraId="4EB72AA0" w14:textId="77777777" w:rsidR="00A93B8D" w:rsidRPr="000547EE" w:rsidRDefault="00A93B8D" w:rsidP="00A93B8D">
      <w:pPr>
        <w:tabs>
          <w:tab w:val="left" w:pos="3118"/>
        </w:tabs>
        <w:rPr>
          <w:rFonts w:asciiTheme="majorHAnsi" w:eastAsiaTheme="majorEastAsia" w:hAnsiTheme="majorHAnsi" w:cstheme="majorBidi"/>
          <w:b/>
          <w:bCs/>
          <w:color w:val="0087A9" w:themeColor="accent1" w:themeShade="BF"/>
          <w:szCs w:val="20"/>
        </w:rPr>
      </w:pPr>
      <w:r w:rsidRPr="000547EE">
        <w:rPr>
          <w:rFonts w:asciiTheme="majorHAnsi" w:eastAsiaTheme="majorEastAsia" w:hAnsiTheme="majorHAnsi" w:cstheme="majorBidi"/>
          <w:b/>
          <w:bCs/>
          <w:color w:val="0087A9" w:themeColor="accent1" w:themeShade="BF"/>
          <w:szCs w:val="20"/>
        </w:rPr>
        <w:t>Date of Approval:</w:t>
      </w:r>
    </w:p>
    <w:p w14:paraId="0DB8BCF2" w14:textId="6C864304" w:rsidR="00F12DD7" w:rsidRDefault="007F00D1" w:rsidP="00F12DD7">
      <w:pPr>
        <w:pStyle w:val="BodyText"/>
      </w:pPr>
      <w:r>
        <w:rPr>
          <w:noProof/>
        </w:rPr>
        <w:drawing>
          <wp:anchor distT="0" distB="0" distL="114300" distR="114300" simplePos="0" relativeHeight="251658241" behindDoc="0" locked="0" layoutInCell="1" allowOverlap="1" wp14:anchorId="22A1C610" wp14:editId="33380B30">
            <wp:simplePos x="0" y="0"/>
            <wp:positionH relativeFrom="rightMargin">
              <wp:posOffset>-1043940</wp:posOffset>
            </wp:positionH>
            <wp:positionV relativeFrom="page">
              <wp:posOffset>360045</wp:posOffset>
            </wp:positionV>
            <wp:extent cx="1620000" cy="238320"/>
            <wp:effectExtent l="0" t="0" r="0" b="9525"/>
            <wp:wrapNone/>
            <wp:docPr id="6" name="Picture 6" descr="aecom_imagineit_reverse_1mm_border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OMLogo" descr="aecom_imagineit_reverse_1mm_border_v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238320"/>
                    </a:xfrm>
                    <a:prstGeom prst="rect">
                      <a:avLst/>
                    </a:prstGeom>
                    <a:noFill/>
                  </pic:spPr>
                </pic:pic>
              </a:graphicData>
            </a:graphic>
            <wp14:sizeRelH relativeFrom="page">
              <wp14:pctWidth>0</wp14:pctWidth>
            </wp14:sizeRelH>
            <wp14:sizeRelV relativeFrom="page">
              <wp14:pctHeight>0</wp14:pctHeight>
            </wp14:sizeRelV>
          </wp:anchor>
        </w:drawing>
      </w:r>
      <w:r w:rsidR="00F12DD7">
        <w:rPr>
          <w:noProof/>
          <w:lang w:eastAsia="en-GB"/>
        </w:rPr>
        <mc:AlternateContent>
          <mc:Choice Requires="wps">
            <w:drawing>
              <wp:anchor distT="0" distB="0" distL="114300" distR="114300" simplePos="0" relativeHeight="251658240" behindDoc="0" locked="0" layoutInCell="0" allowOverlap="1" wp14:anchorId="41757A97" wp14:editId="31EB3694">
                <wp:simplePos x="0" y="0"/>
                <wp:positionH relativeFrom="column">
                  <wp:posOffset>0</wp:posOffset>
                </wp:positionH>
                <wp:positionV relativeFrom="page">
                  <wp:posOffset>361507</wp:posOffset>
                </wp:positionV>
                <wp:extent cx="4284921" cy="202019"/>
                <wp:effectExtent l="0" t="0" r="190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21" cy="202019"/>
                        </a:xfrm>
                        <a:prstGeom prst="rect">
                          <a:avLst/>
                        </a:prstGeom>
                        <a:noFill/>
                        <a:ln w="9525">
                          <a:noFill/>
                          <a:miter lim="800000"/>
                          <a:headEnd/>
                          <a:tailEnd/>
                        </a:ln>
                      </wps:spPr>
                      <wps:txbx>
                        <w:txbxContent>
                          <w:p w14:paraId="7B39BC5D" w14:textId="4B83D8FD" w:rsidR="00F22965" w:rsidRPr="00F74319" w:rsidRDefault="00F22965" w:rsidP="00F83749">
                            <w:pPr>
                              <w:pStyle w:val="Subtitleheading"/>
                              <w:rPr>
                                <w:b/>
                                <w:sz w:val="36"/>
                                <w:szCs w:val="3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57A97" id="_x0000_t202" coordsize="21600,21600" o:spt="202" path="m,l,21600r21600,l21600,xe">
                <v:stroke joinstyle="miter"/>
                <v:path gradientshapeok="t" o:connecttype="rect"/>
              </v:shapetype>
              <v:shape id="Text Box 4" o:spid="_x0000_s1026" type="#_x0000_t202" style="position:absolute;margin-left:0;margin-top:28.45pt;width:337.4pt;height:15.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" o:allowincell="f" filled="f" stroked="f">
                <v:textbox style="mso-fit-shape-to-text:t" inset="0,0,0,0">
                  <w:txbxContent>
                    <w:p w14:paraId="7B39BC5D" w14:textId="4B83D8FD" w:rsidR="00F22965" w:rsidRPr="00F74319" w:rsidRDefault="00F22965" w:rsidP="00F83749">
                      <w:pPr>
                        <w:pStyle w:val="Subtitleheading"/>
                        <w:rPr>
                          <w:b/>
                          <w:sz w:val="36"/>
                          <w:szCs w:val="36"/>
                        </w:rPr>
                      </w:pPr>
                    </w:p>
                  </w:txbxContent>
                </v:textbox>
                <w10:wrap anchory="page"/>
              </v:shape>
            </w:pict>
          </mc:Fallback>
        </mc:AlternateContent>
      </w:r>
    </w:p>
    <w:p w14:paraId="7D6D8E92" w14:textId="77777777" w:rsidR="00ED735A" w:rsidRPr="00B56C59" w:rsidRDefault="00ED735A" w:rsidP="00ED735A">
      <w:pPr>
        <w:pStyle w:val="BodyText"/>
        <w:rPr>
          <w:color w:val="FF0000"/>
        </w:rPr>
      </w:pPr>
    </w:p>
    <w:p w14:paraId="2F866C8F" w14:textId="77777777" w:rsidR="00F12DD7" w:rsidRDefault="00F12DD7" w:rsidP="00F12DD7">
      <w:pPr>
        <w:pStyle w:val="BodyText"/>
        <w:sectPr w:rsidR="00F12DD7" w:rsidSect="004E43B0">
          <w:pgSz w:w="11906" w:h="16838" w:code="9"/>
          <w:pgMar w:top="1134" w:right="1440" w:bottom="851" w:left="1440" w:header="709" w:footer="284" w:gutter="0"/>
          <w:cols w:space="708"/>
          <w:docGrid w:linePitch="360"/>
        </w:sectPr>
      </w:pPr>
    </w:p>
    <w:p w14:paraId="19E2C436" w14:textId="77777777" w:rsidR="003964F2" w:rsidRDefault="003964F2" w:rsidP="003964F2">
      <w:pPr>
        <w:pStyle w:val="TOCHeading"/>
        <w:rPr>
          <w:noProof/>
        </w:rPr>
      </w:pPr>
      <w:bookmarkStart w:id="0" w:name="Text_Contents"/>
      <w:bookmarkStart w:id="1" w:name="TOC"/>
      <w:r>
        <w:rPr>
          <w:noProof/>
        </w:rPr>
        <w:lastRenderedPageBreak/>
        <w:t>Table of Contents</w:t>
      </w:r>
      <w:bookmarkEnd w:id="0"/>
    </w:p>
    <w:p w14:paraId="63297A95" w14:textId="7FDADAE8" w:rsidR="009C4306" w:rsidRDefault="003964F2">
      <w:pPr>
        <w:pStyle w:val="TOC1"/>
        <w:rPr>
          <w:rFonts w:asciiTheme="minorHAnsi" w:eastAsiaTheme="minorEastAsia" w:hAnsiTheme="minorHAnsi"/>
          <w:noProof/>
          <w:kern w:val="2"/>
          <w:sz w:val="24"/>
          <w:szCs w:val="24"/>
          <w:lang w:val="en-IE" w:eastAsia="en-IE"/>
          <w14:ligatures w14:val="standardContextual"/>
        </w:rPr>
      </w:pPr>
      <w:r>
        <w:rPr>
          <w:noProof/>
        </w:rPr>
        <w:fldChar w:fldCharType="begin"/>
      </w:r>
      <w:r>
        <w:rPr>
          <w:noProof/>
        </w:rPr>
        <w:instrText xml:space="preserve"> TOC \o "1-4" \z \u </w:instrText>
      </w:r>
      <w:r>
        <w:rPr>
          <w:noProof/>
        </w:rPr>
        <w:fldChar w:fldCharType="separate"/>
      </w:r>
      <w:r w:rsidR="009C4306">
        <w:rPr>
          <w:noProof/>
        </w:rPr>
        <w:t>1.</w:t>
      </w:r>
      <w:r w:rsidR="009C4306">
        <w:rPr>
          <w:rFonts w:asciiTheme="minorHAnsi" w:eastAsiaTheme="minorEastAsia" w:hAnsiTheme="minorHAnsi"/>
          <w:noProof/>
          <w:kern w:val="2"/>
          <w:sz w:val="24"/>
          <w:szCs w:val="24"/>
          <w:lang w:val="en-IE" w:eastAsia="en-IE"/>
          <w14:ligatures w14:val="standardContextual"/>
        </w:rPr>
        <w:tab/>
      </w:r>
      <w:r w:rsidR="009C4306">
        <w:rPr>
          <w:noProof/>
        </w:rPr>
        <w:t>Introduction</w:t>
      </w:r>
      <w:r w:rsidR="009C4306">
        <w:rPr>
          <w:noProof/>
          <w:webHidden/>
        </w:rPr>
        <w:tab/>
      </w:r>
      <w:r w:rsidR="009C4306">
        <w:rPr>
          <w:noProof/>
          <w:webHidden/>
        </w:rPr>
        <w:fldChar w:fldCharType="begin"/>
      </w:r>
      <w:r w:rsidR="009C4306">
        <w:rPr>
          <w:noProof/>
          <w:webHidden/>
        </w:rPr>
        <w:instrText xml:space="preserve"> PAGEREF _Toc214879678 \h </w:instrText>
      </w:r>
      <w:r w:rsidR="009C4306">
        <w:rPr>
          <w:noProof/>
          <w:webHidden/>
        </w:rPr>
      </w:r>
      <w:r w:rsidR="009C4306">
        <w:rPr>
          <w:noProof/>
          <w:webHidden/>
        </w:rPr>
        <w:fldChar w:fldCharType="separate"/>
      </w:r>
      <w:r w:rsidR="00E01216">
        <w:rPr>
          <w:noProof/>
          <w:webHidden/>
        </w:rPr>
        <w:t>1</w:t>
      </w:r>
      <w:r w:rsidR="009C4306">
        <w:rPr>
          <w:noProof/>
          <w:webHidden/>
        </w:rPr>
        <w:fldChar w:fldCharType="end"/>
      </w:r>
    </w:p>
    <w:p w14:paraId="49508D15" w14:textId="2C30DDA0"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1.1</w:t>
      </w:r>
      <w:r>
        <w:rPr>
          <w:rFonts w:eastAsiaTheme="minorEastAsia"/>
          <w:noProof/>
          <w:kern w:val="2"/>
          <w:sz w:val="24"/>
          <w:szCs w:val="24"/>
          <w:lang w:val="en-IE" w:eastAsia="en-IE"/>
          <w14:ligatures w14:val="standardContextual"/>
        </w:rPr>
        <w:tab/>
      </w:r>
      <w:r>
        <w:rPr>
          <w:noProof/>
        </w:rPr>
        <w:t>Plan Details</w:t>
      </w:r>
      <w:r>
        <w:rPr>
          <w:noProof/>
          <w:webHidden/>
        </w:rPr>
        <w:tab/>
      </w:r>
      <w:r>
        <w:rPr>
          <w:noProof/>
          <w:webHidden/>
        </w:rPr>
        <w:fldChar w:fldCharType="begin"/>
      </w:r>
      <w:r>
        <w:rPr>
          <w:noProof/>
          <w:webHidden/>
        </w:rPr>
        <w:instrText xml:space="preserve"> PAGEREF _Toc214879679 \h </w:instrText>
      </w:r>
      <w:r>
        <w:rPr>
          <w:noProof/>
          <w:webHidden/>
        </w:rPr>
      </w:r>
      <w:r>
        <w:rPr>
          <w:noProof/>
          <w:webHidden/>
        </w:rPr>
        <w:fldChar w:fldCharType="separate"/>
      </w:r>
      <w:r w:rsidR="00E01216">
        <w:rPr>
          <w:noProof/>
          <w:webHidden/>
        </w:rPr>
        <w:t>1</w:t>
      </w:r>
      <w:r>
        <w:rPr>
          <w:noProof/>
          <w:webHidden/>
        </w:rPr>
        <w:fldChar w:fldCharType="end"/>
      </w:r>
    </w:p>
    <w:p w14:paraId="32412822" w14:textId="163D2EFC"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1.2</w:t>
      </w:r>
      <w:r>
        <w:rPr>
          <w:rFonts w:eastAsiaTheme="minorEastAsia"/>
          <w:noProof/>
          <w:kern w:val="2"/>
          <w:sz w:val="24"/>
          <w:szCs w:val="24"/>
          <w:lang w:val="en-IE" w:eastAsia="en-IE"/>
          <w14:ligatures w14:val="standardContextual"/>
        </w:rPr>
        <w:tab/>
      </w:r>
      <w:r>
        <w:rPr>
          <w:noProof/>
        </w:rPr>
        <w:t>Expected Known Once-Off Challenges that may be Faced in Implementation of this Plan</w:t>
      </w:r>
      <w:r>
        <w:rPr>
          <w:noProof/>
          <w:webHidden/>
        </w:rPr>
        <w:tab/>
      </w:r>
      <w:r>
        <w:rPr>
          <w:noProof/>
          <w:webHidden/>
        </w:rPr>
        <w:fldChar w:fldCharType="begin"/>
      </w:r>
      <w:r>
        <w:rPr>
          <w:noProof/>
          <w:webHidden/>
        </w:rPr>
        <w:instrText xml:space="preserve"> PAGEREF _Toc214879680 \h </w:instrText>
      </w:r>
      <w:r>
        <w:rPr>
          <w:noProof/>
          <w:webHidden/>
        </w:rPr>
      </w:r>
      <w:r>
        <w:rPr>
          <w:noProof/>
          <w:webHidden/>
        </w:rPr>
        <w:fldChar w:fldCharType="separate"/>
      </w:r>
      <w:r w:rsidR="00E01216">
        <w:rPr>
          <w:noProof/>
          <w:webHidden/>
        </w:rPr>
        <w:t>1</w:t>
      </w:r>
      <w:r>
        <w:rPr>
          <w:noProof/>
          <w:webHidden/>
        </w:rPr>
        <w:fldChar w:fldCharType="end"/>
      </w:r>
    </w:p>
    <w:p w14:paraId="08AD8176" w14:textId="6E95DF22"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1.3</w:t>
      </w:r>
      <w:r>
        <w:rPr>
          <w:rFonts w:eastAsiaTheme="minorEastAsia"/>
          <w:noProof/>
          <w:kern w:val="2"/>
          <w:sz w:val="24"/>
          <w:szCs w:val="24"/>
          <w:lang w:val="en-IE" w:eastAsia="en-IE"/>
          <w14:ligatures w14:val="standardContextual"/>
        </w:rPr>
        <w:tab/>
      </w:r>
      <w:r>
        <w:rPr>
          <w:noProof/>
        </w:rPr>
        <w:t>Staff Structure</w:t>
      </w:r>
      <w:r>
        <w:rPr>
          <w:noProof/>
          <w:webHidden/>
        </w:rPr>
        <w:tab/>
      </w:r>
      <w:r>
        <w:rPr>
          <w:noProof/>
          <w:webHidden/>
        </w:rPr>
        <w:fldChar w:fldCharType="begin"/>
      </w:r>
      <w:r>
        <w:rPr>
          <w:noProof/>
          <w:webHidden/>
        </w:rPr>
        <w:instrText xml:space="preserve"> PAGEREF _Toc214879681 \h </w:instrText>
      </w:r>
      <w:r>
        <w:rPr>
          <w:noProof/>
          <w:webHidden/>
        </w:rPr>
      </w:r>
      <w:r>
        <w:rPr>
          <w:noProof/>
          <w:webHidden/>
        </w:rPr>
        <w:fldChar w:fldCharType="separate"/>
      </w:r>
      <w:r w:rsidR="00E01216">
        <w:rPr>
          <w:noProof/>
          <w:webHidden/>
        </w:rPr>
        <w:t>1</w:t>
      </w:r>
      <w:r>
        <w:rPr>
          <w:noProof/>
          <w:webHidden/>
        </w:rPr>
        <w:fldChar w:fldCharType="end"/>
      </w:r>
    </w:p>
    <w:p w14:paraId="034C4EEF" w14:textId="7663B8A5"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2.</w:t>
      </w:r>
      <w:r>
        <w:rPr>
          <w:rFonts w:asciiTheme="minorHAnsi" w:eastAsiaTheme="minorEastAsia" w:hAnsiTheme="minorHAnsi"/>
          <w:noProof/>
          <w:kern w:val="2"/>
          <w:sz w:val="24"/>
          <w:szCs w:val="24"/>
          <w:lang w:val="en-IE" w:eastAsia="en-IE"/>
          <w14:ligatures w14:val="standardContextual"/>
        </w:rPr>
        <w:tab/>
      </w:r>
      <w:r>
        <w:rPr>
          <w:noProof/>
        </w:rPr>
        <w:t>Priorities for Environmental Enforcement for the Year Ahead</w:t>
      </w:r>
      <w:r>
        <w:rPr>
          <w:noProof/>
          <w:webHidden/>
        </w:rPr>
        <w:tab/>
      </w:r>
      <w:r>
        <w:rPr>
          <w:noProof/>
          <w:webHidden/>
        </w:rPr>
        <w:fldChar w:fldCharType="begin"/>
      </w:r>
      <w:r>
        <w:rPr>
          <w:noProof/>
          <w:webHidden/>
        </w:rPr>
        <w:instrText xml:space="preserve"> PAGEREF _Toc214879682 \h </w:instrText>
      </w:r>
      <w:r>
        <w:rPr>
          <w:noProof/>
          <w:webHidden/>
        </w:rPr>
      </w:r>
      <w:r>
        <w:rPr>
          <w:noProof/>
          <w:webHidden/>
        </w:rPr>
        <w:fldChar w:fldCharType="separate"/>
      </w:r>
      <w:r w:rsidR="00E01216">
        <w:rPr>
          <w:noProof/>
          <w:webHidden/>
        </w:rPr>
        <w:t>3</w:t>
      </w:r>
      <w:r>
        <w:rPr>
          <w:noProof/>
          <w:webHidden/>
        </w:rPr>
        <w:fldChar w:fldCharType="end"/>
      </w:r>
    </w:p>
    <w:p w14:paraId="217CC9BE" w14:textId="6930ADAC"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2.1</w:t>
      </w:r>
      <w:r>
        <w:rPr>
          <w:rFonts w:eastAsiaTheme="minorEastAsia"/>
          <w:noProof/>
          <w:kern w:val="2"/>
          <w:sz w:val="24"/>
          <w:szCs w:val="24"/>
          <w:lang w:val="en-IE" w:eastAsia="en-IE"/>
          <w14:ligatures w14:val="standardContextual"/>
        </w:rPr>
        <w:tab/>
      </w:r>
      <w:r>
        <w:rPr>
          <w:noProof/>
        </w:rPr>
        <w:t>National Environmental Enforcement Priorities for the Year Ahead</w:t>
      </w:r>
      <w:r>
        <w:rPr>
          <w:noProof/>
          <w:webHidden/>
        </w:rPr>
        <w:tab/>
      </w:r>
      <w:r>
        <w:rPr>
          <w:noProof/>
          <w:webHidden/>
        </w:rPr>
        <w:fldChar w:fldCharType="begin"/>
      </w:r>
      <w:r>
        <w:rPr>
          <w:noProof/>
          <w:webHidden/>
        </w:rPr>
        <w:instrText xml:space="preserve"> PAGEREF _Toc214879683 \h </w:instrText>
      </w:r>
      <w:r>
        <w:rPr>
          <w:noProof/>
          <w:webHidden/>
        </w:rPr>
      </w:r>
      <w:r>
        <w:rPr>
          <w:noProof/>
          <w:webHidden/>
        </w:rPr>
        <w:fldChar w:fldCharType="separate"/>
      </w:r>
      <w:r w:rsidR="00E01216">
        <w:rPr>
          <w:noProof/>
          <w:webHidden/>
        </w:rPr>
        <w:t>3</w:t>
      </w:r>
      <w:r>
        <w:rPr>
          <w:noProof/>
          <w:webHidden/>
        </w:rPr>
        <w:fldChar w:fldCharType="end"/>
      </w:r>
    </w:p>
    <w:p w14:paraId="4B544A3A" w14:textId="7F356347"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2.2</w:t>
      </w:r>
      <w:r>
        <w:rPr>
          <w:rFonts w:eastAsiaTheme="minorEastAsia"/>
          <w:noProof/>
          <w:kern w:val="2"/>
          <w:sz w:val="24"/>
          <w:szCs w:val="24"/>
          <w:lang w:val="en-IE" w:eastAsia="en-IE"/>
          <w14:ligatures w14:val="standardContextual"/>
        </w:rPr>
        <w:tab/>
      </w:r>
      <w:r>
        <w:rPr>
          <w:noProof/>
        </w:rPr>
        <w:t>Ongoing RMCEI/Local Priorities</w:t>
      </w:r>
      <w:r>
        <w:rPr>
          <w:noProof/>
          <w:webHidden/>
        </w:rPr>
        <w:tab/>
      </w:r>
      <w:r w:rsidR="00F863B0">
        <w:rPr>
          <w:noProof/>
          <w:webHidden/>
        </w:rPr>
        <w:t>4</w:t>
      </w:r>
    </w:p>
    <w:p w14:paraId="7BB0797E" w14:textId="4D9FED4D"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3.</w:t>
      </w:r>
      <w:r>
        <w:rPr>
          <w:rFonts w:asciiTheme="minorHAnsi" w:eastAsiaTheme="minorEastAsia" w:hAnsiTheme="minorHAnsi"/>
          <w:noProof/>
          <w:kern w:val="2"/>
          <w:sz w:val="24"/>
          <w:szCs w:val="24"/>
          <w:lang w:val="en-IE" w:eastAsia="en-IE"/>
          <w14:ligatures w14:val="standardContextual"/>
        </w:rPr>
        <w:tab/>
      </w:r>
      <w:r>
        <w:rPr>
          <w:noProof/>
        </w:rPr>
        <w:t>Risk Assessment</w:t>
      </w:r>
      <w:r>
        <w:rPr>
          <w:noProof/>
          <w:webHidden/>
        </w:rPr>
        <w:tab/>
      </w:r>
      <w:r w:rsidR="00F863B0">
        <w:rPr>
          <w:noProof/>
          <w:webHidden/>
        </w:rPr>
        <w:t>4</w:t>
      </w:r>
    </w:p>
    <w:p w14:paraId="3C31E297" w14:textId="5CB7EABF"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4.</w:t>
      </w:r>
      <w:r>
        <w:rPr>
          <w:rFonts w:asciiTheme="minorHAnsi" w:eastAsiaTheme="minorEastAsia" w:hAnsiTheme="minorHAnsi"/>
          <w:noProof/>
          <w:kern w:val="2"/>
          <w:sz w:val="24"/>
          <w:szCs w:val="24"/>
          <w:lang w:val="en-IE" w:eastAsia="en-IE"/>
          <w14:ligatures w14:val="standardContextual"/>
        </w:rPr>
        <w:tab/>
      </w:r>
      <w:r>
        <w:rPr>
          <w:noProof/>
        </w:rPr>
        <w:t>Resource Assessment for the Year Ahead</w:t>
      </w:r>
      <w:r>
        <w:rPr>
          <w:noProof/>
          <w:webHidden/>
        </w:rPr>
        <w:tab/>
      </w:r>
      <w:r w:rsidR="00F863B0">
        <w:rPr>
          <w:noProof/>
          <w:webHidden/>
        </w:rPr>
        <w:t>6</w:t>
      </w:r>
    </w:p>
    <w:p w14:paraId="60CE9298" w14:textId="14892E1D"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4.1</w:t>
      </w:r>
      <w:r>
        <w:rPr>
          <w:rFonts w:eastAsiaTheme="minorEastAsia"/>
          <w:noProof/>
          <w:kern w:val="2"/>
          <w:sz w:val="24"/>
          <w:szCs w:val="24"/>
          <w:lang w:val="en-IE" w:eastAsia="en-IE"/>
          <w14:ligatures w14:val="standardContextual"/>
        </w:rPr>
        <w:tab/>
      </w:r>
      <w:r>
        <w:rPr>
          <w:noProof/>
        </w:rPr>
        <w:t>Review of the Achievement of the Previous Years Inspection Targets</w:t>
      </w:r>
      <w:r>
        <w:rPr>
          <w:noProof/>
          <w:webHidden/>
        </w:rPr>
        <w:tab/>
      </w:r>
      <w:r w:rsidR="00F863B0">
        <w:rPr>
          <w:noProof/>
          <w:webHidden/>
        </w:rPr>
        <w:t>6</w:t>
      </w:r>
    </w:p>
    <w:p w14:paraId="6FDAC5F4" w14:textId="7408E6EB"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4.2</w:t>
      </w:r>
      <w:r>
        <w:rPr>
          <w:rFonts w:eastAsiaTheme="minorEastAsia"/>
          <w:noProof/>
          <w:kern w:val="2"/>
          <w:sz w:val="24"/>
          <w:szCs w:val="24"/>
          <w:lang w:val="en-IE" w:eastAsia="en-IE"/>
          <w14:ligatures w14:val="standardContextual"/>
        </w:rPr>
        <w:tab/>
      </w:r>
      <w:r>
        <w:rPr>
          <w:noProof/>
        </w:rPr>
        <w:t>Number of Staff Days Available</w:t>
      </w:r>
      <w:r>
        <w:rPr>
          <w:noProof/>
          <w:webHidden/>
        </w:rPr>
        <w:tab/>
      </w:r>
      <w:r w:rsidR="00F863B0">
        <w:rPr>
          <w:noProof/>
          <w:webHidden/>
        </w:rPr>
        <w:t>7</w:t>
      </w:r>
    </w:p>
    <w:p w14:paraId="36E921B2" w14:textId="38A1CE0F"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4.3</w:t>
      </w:r>
      <w:r>
        <w:rPr>
          <w:rFonts w:eastAsiaTheme="minorEastAsia"/>
          <w:noProof/>
          <w:kern w:val="2"/>
          <w:sz w:val="24"/>
          <w:szCs w:val="24"/>
          <w:lang w:val="en-IE" w:eastAsia="en-IE"/>
          <w14:ligatures w14:val="standardContextual"/>
        </w:rPr>
        <w:tab/>
      </w:r>
      <w:r>
        <w:rPr>
          <w:noProof/>
        </w:rPr>
        <w:t>Environmental Enforcement Training Requirements</w:t>
      </w:r>
      <w:r>
        <w:rPr>
          <w:noProof/>
          <w:webHidden/>
        </w:rPr>
        <w:tab/>
      </w:r>
      <w:r w:rsidR="00F863B0">
        <w:rPr>
          <w:noProof/>
          <w:webHidden/>
        </w:rPr>
        <w:t>8</w:t>
      </w:r>
    </w:p>
    <w:p w14:paraId="28BE6D7A" w14:textId="3F761287"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4.4</w:t>
      </w:r>
      <w:r>
        <w:rPr>
          <w:rFonts w:eastAsiaTheme="minorEastAsia"/>
          <w:noProof/>
          <w:kern w:val="2"/>
          <w:sz w:val="24"/>
          <w:szCs w:val="24"/>
          <w:lang w:val="en-IE" w:eastAsia="en-IE"/>
          <w14:ligatures w14:val="standardContextual"/>
        </w:rPr>
        <w:tab/>
      </w:r>
      <w:r>
        <w:rPr>
          <w:noProof/>
        </w:rPr>
        <w:t>Health and Safety</w:t>
      </w:r>
      <w:r>
        <w:rPr>
          <w:noProof/>
          <w:webHidden/>
        </w:rPr>
        <w:tab/>
      </w:r>
      <w:r w:rsidR="00F863B0">
        <w:rPr>
          <w:noProof/>
          <w:webHidden/>
        </w:rPr>
        <w:t>9</w:t>
      </w:r>
    </w:p>
    <w:p w14:paraId="2C7AA38F" w14:textId="4F4AC5E2"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5.</w:t>
      </w:r>
      <w:r>
        <w:rPr>
          <w:rFonts w:asciiTheme="minorHAnsi" w:eastAsiaTheme="minorEastAsia" w:hAnsiTheme="minorHAnsi"/>
          <w:noProof/>
          <w:kern w:val="2"/>
          <w:sz w:val="24"/>
          <w:szCs w:val="24"/>
          <w:lang w:val="en-IE" w:eastAsia="en-IE"/>
          <w14:ligatures w14:val="standardContextual"/>
        </w:rPr>
        <w:tab/>
      </w:r>
      <w:r>
        <w:rPr>
          <w:noProof/>
        </w:rPr>
        <w:t>Planned Inspections/Other Activities for the Year Ahead</w:t>
      </w:r>
      <w:r>
        <w:rPr>
          <w:noProof/>
          <w:webHidden/>
        </w:rPr>
        <w:tab/>
      </w:r>
      <w:r>
        <w:rPr>
          <w:noProof/>
          <w:webHidden/>
        </w:rPr>
        <w:fldChar w:fldCharType="begin"/>
      </w:r>
      <w:r>
        <w:rPr>
          <w:noProof/>
          <w:webHidden/>
        </w:rPr>
        <w:instrText xml:space="preserve"> PAGEREF _Toc214879691 \h </w:instrText>
      </w:r>
      <w:r>
        <w:rPr>
          <w:noProof/>
          <w:webHidden/>
        </w:rPr>
      </w:r>
      <w:r>
        <w:rPr>
          <w:noProof/>
          <w:webHidden/>
        </w:rPr>
        <w:fldChar w:fldCharType="separate"/>
      </w:r>
      <w:r w:rsidR="00E01216">
        <w:rPr>
          <w:noProof/>
          <w:webHidden/>
        </w:rPr>
        <w:t>10</w:t>
      </w:r>
      <w:r>
        <w:rPr>
          <w:noProof/>
          <w:webHidden/>
        </w:rPr>
        <w:fldChar w:fldCharType="end"/>
      </w:r>
    </w:p>
    <w:p w14:paraId="77E16E4D" w14:textId="59FD7CC8"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5.1</w:t>
      </w:r>
      <w:r>
        <w:rPr>
          <w:rFonts w:eastAsiaTheme="minorEastAsia"/>
          <w:noProof/>
          <w:kern w:val="2"/>
          <w:sz w:val="24"/>
          <w:szCs w:val="24"/>
          <w:lang w:val="en-IE" w:eastAsia="en-IE"/>
          <w14:ligatures w14:val="standardContextual"/>
        </w:rPr>
        <w:tab/>
      </w:r>
      <w:r>
        <w:rPr>
          <w:noProof/>
        </w:rPr>
        <w:t>Planned Routine &amp; Non-Routine Inspections</w:t>
      </w:r>
      <w:r>
        <w:rPr>
          <w:noProof/>
          <w:webHidden/>
        </w:rPr>
        <w:tab/>
      </w:r>
      <w:r>
        <w:rPr>
          <w:noProof/>
          <w:webHidden/>
        </w:rPr>
        <w:fldChar w:fldCharType="begin"/>
      </w:r>
      <w:r>
        <w:rPr>
          <w:noProof/>
          <w:webHidden/>
        </w:rPr>
        <w:instrText xml:space="preserve"> PAGEREF _Toc214879692 \h </w:instrText>
      </w:r>
      <w:r>
        <w:rPr>
          <w:noProof/>
          <w:webHidden/>
        </w:rPr>
      </w:r>
      <w:r>
        <w:rPr>
          <w:noProof/>
          <w:webHidden/>
        </w:rPr>
        <w:fldChar w:fldCharType="separate"/>
      </w:r>
      <w:r w:rsidR="00E01216">
        <w:rPr>
          <w:noProof/>
          <w:webHidden/>
        </w:rPr>
        <w:t>10</w:t>
      </w:r>
      <w:r>
        <w:rPr>
          <w:noProof/>
          <w:webHidden/>
        </w:rPr>
        <w:fldChar w:fldCharType="end"/>
      </w:r>
    </w:p>
    <w:p w14:paraId="1E517982" w14:textId="28EA8E98"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5.2</w:t>
      </w:r>
      <w:r>
        <w:rPr>
          <w:rFonts w:eastAsiaTheme="minorEastAsia"/>
          <w:noProof/>
          <w:kern w:val="2"/>
          <w:sz w:val="24"/>
          <w:szCs w:val="24"/>
          <w:lang w:val="en-IE" w:eastAsia="en-IE"/>
          <w14:ligatures w14:val="standardContextual"/>
        </w:rPr>
        <w:tab/>
      </w:r>
      <w:r>
        <w:rPr>
          <w:noProof/>
        </w:rPr>
        <w:t>Outstanding Enforcement Actions &amp; Complaints Requiring Resources for the Year Ahead</w:t>
      </w:r>
      <w:r>
        <w:rPr>
          <w:noProof/>
          <w:webHidden/>
        </w:rPr>
        <w:tab/>
      </w:r>
      <w:r>
        <w:rPr>
          <w:noProof/>
          <w:webHidden/>
        </w:rPr>
        <w:fldChar w:fldCharType="begin"/>
      </w:r>
      <w:r>
        <w:rPr>
          <w:noProof/>
          <w:webHidden/>
        </w:rPr>
        <w:instrText xml:space="preserve"> PAGEREF _Toc214879693 \h </w:instrText>
      </w:r>
      <w:r>
        <w:rPr>
          <w:noProof/>
          <w:webHidden/>
        </w:rPr>
      </w:r>
      <w:r>
        <w:rPr>
          <w:noProof/>
          <w:webHidden/>
        </w:rPr>
        <w:fldChar w:fldCharType="separate"/>
      </w:r>
      <w:r w:rsidR="00E01216">
        <w:rPr>
          <w:noProof/>
          <w:webHidden/>
        </w:rPr>
        <w:t>11</w:t>
      </w:r>
      <w:r>
        <w:rPr>
          <w:noProof/>
          <w:webHidden/>
        </w:rPr>
        <w:fldChar w:fldCharType="end"/>
      </w:r>
    </w:p>
    <w:p w14:paraId="36AF3BAE" w14:textId="7A203792" w:rsidR="009C4306" w:rsidRDefault="009C4306">
      <w:pPr>
        <w:pStyle w:val="TOC2"/>
        <w:tabs>
          <w:tab w:val="left" w:pos="1134"/>
        </w:tabs>
        <w:rPr>
          <w:rFonts w:eastAsiaTheme="minorEastAsia"/>
          <w:noProof/>
          <w:kern w:val="2"/>
          <w:sz w:val="24"/>
          <w:szCs w:val="24"/>
          <w:lang w:val="en-IE" w:eastAsia="en-IE"/>
          <w14:ligatures w14:val="standardContextual"/>
        </w:rPr>
      </w:pPr>
      <w:r>
        <w:rPr>
          <w:noProof/>
        </w:rPr>
        <w:t>5.3</w:t>
      </w:r>
      <w:r>
        <w:rPr>
          <w:rFonts w:eastAsiaTheme="minorEastAsia"/>
          <w:noProof/>
          <w:kern w:val="2"/>
          <w:sz w:val="24"/>
          <w:szCs w:val="24"/>
          <w:lang w:val="en-IE" w:eastAsia="en-IE"/>
          <w14:ligatures w14:val="standardContextual"/>
        </w:rPr>
        <w:tab/>
      </w:r>
      <w:r>
        <w:rPr>
          <w:noProof/>
        </w:rPr>
        <w:t>Summary of Resource Requirements</w:t>
      </w:r>
      <w:r>
        <w:rPr>
          <w:noProof/>
          <w:webHidden/>
        </w:rPr>
        <w:tab/>
      </w:r>
      <w:r>
        <w:rPr>
          <w:noProof/>
          <w:webHidden/>
        </w:rPr>
        <w:fldChar w:fldCharType="begin"/>
      </w:r>
      <w:r>
        <w:rPr>
          <w:noProof/>
          <w:webHidden/>
        </w:rPr>
        <w:instrText xml:space="preserve"> PAGEREF _Toc214879694 \h </w:instrText>
      </w:r>
      <w:r>
        <w:rPr>
          <w:noProof/>
          <w:webHidden/>
        </w:rPr>
      </w:r>
      <w:r>
        <w:rPr>
          <w:noProof/>
          <w:webHidden/>
        </w:rPr>
        <w:fldChar w:fldCharType="separate"/>
      </w:r>
      <w:r w:rsidR="00E01216">
        <w:rPr>
          <w:noProof/>
          <w:webHidden/>
        </w:rPr>
        <w:t>11</w:t>
      </w:r>
      <w:r>
        <w:rPr>
          <w:noProof/>
          <w:webHidden/>
        </w:rPr>
        <w:fldChar w:fldCharType="end"/>
      </w:r>
    </w:p>
    <w:p w14:paraId="7B9158AD" w14:textId="5986C2D6"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6.</w:t>
      </w:r>
      <w:r>
        <w:rPr>
          <w:rFonts w:asciiTheme="minorHAnsi" w:eastAsiaTheme="minorEastAsia" w:hAnsiTheme="minorHAnsi"/>
          <w:noProof/>
          <w:kern w:val="2"/>
          <w:sz w:val="24"/>
          <w:szCs w:val="24"/>
          <w:lang w:val="en-IE" w:eastAsia="en-IE"/>
          <w14:ligatures w14:val="standardContextual"/>
        </w:rPr>
        <w:tab/>
      </w:r>
      <w:r>
        <w:rPr>
          <w:noProof/>
        </w:rPr>
        <w:t>Plan Review Mechanisms</w:t>
      </w:r>
      <w:r>
        <w:rPr>
          <w:noProof/>
          <w:webHidden/>
        </w:rPr>
        <w:tab/>
      </w:r>
      <w:r>
        <w:rPr>
          <w:noProof/>
          <w:webHidden/>
        </w:rPr>
        <w:fldChar w:fldCharType="begin"/>
      </w:r>
      <w:r>
        <w:rPr>
          <w:noProof/>
          <w:webHidden/>
        </w:rPr>
        <w:instrText xml:space="preserve"> PAGEREF _Toc214879695 \h </w:instrText>
      </w:r>
      <w:r>
        <w:rPr>
          <w:noProof/>
          <w:webHidden/>
        </w:rPr>
      </w:r>
      <w:r>
        <w:rPr>
          <w:noProof/>
          <w:webHidden/>
        </w:rPr>
        <w:fldChar w:fldCharType="separate"/>
      </w:r>
      <w:r w:rsidR="00E01216">
        <w:rPr>
          <w:noProof/>
          <w:webHidden/>
        </w:rPr>
        <w:t>13</w:t>
      </w:r>
      <w:r>
        <w:rPr>
          <w:noProof/>
          <w:webHidden/>
        </w:rPr>
        <w:fldChar w:fldCharType="end"/>
      </w:r>
    </w:p>
    <w:p w14:paraId="1203D638" w14:textId="2F278B38"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7.</w:t>
      </w:r>
      <w:r>
        <w:rPr>
          <w:rFonts w:asciiTheme="minorHAnsi" w:eastAsiaTheme="minorEastAsia" w:hAnsiTheme="minorHAnsi"/>
          <w:noProof/>
          <w:kern w:val="2"/>
          <w:sz w:val="24"/>
          <w:szCs w:val="24"/>
          <w:lang w:val="en-IE" w:eastAsia="en-IE"/>
          <w14:ligatures w14:val="standardContextual"/>
        </w:rPr>
        <w:tab/>
      </w:r>
      <w:r>
        <w:rPr>
          <w:noProof/>
        </w:rPr>
        <w:t>Use of Relevant Inspection Templates</w:t>
      </w:r>
      <w:r>
        <w:rPr>
          <w:noProof/>
          <w:webHidden/>
        </w:rPr>
        <w:tab/>
      </w:r>
      <w:r>
        <w:rPr>
          <w:noProof/>
          <w:webHidden/>
        </w:rPr>
        <w:fldChar w:fldCharType="begin"/>
      </w:r>
      <w:r>
        <w:rPr>
          <w:noProof/>
          <w:webHidden/>
        </w:rPr>
        <w:instrText xml:space="preserve"> PAGEREF _Toc214879696 \h </w:instrText>
      </w:r>
      <w:r>
        <w:rPr>
          <w:noProof/>
          <w:webHidden/>
        </w:rPr>
      </w:r>
      <w:r>
        <w:rPr>
          <w:noProof/>
          <w:webHidden/>
        </w:rPr>
        <w:fldChar w:fldCharType="separate"/>
      </w:r>
      <w:r w:rsidR="00E01216">
        <w:rPr>
          <w:noProof/>
          <w:webHidden/>
        </w:rPr>
        <w:t>13</w:t>
      </w:r>
      <w:r>
        <w:rPr>
          <w:noProof/>
          <w:webHidden/>
        </w:rPr>
        <w:fldChar w:fldCharType="end"/>
      </w:r>
    </w:p>
    <w:p w14:paraId="383DCF14" w14:textId="047133D9" w:rsidR="009C4306" w:rsidRDefault="009C4306">
      <w:pPr>
        <w:pStyle w:val="TOC1"/>
        <w:rPr>
          <w:rFonts w:asciiTheme="minorHAnsi" w:eastAsiaTheme="minorEastAsia" w:hAnsiTheme="minorHAnsi"/>
          <w:noProof/>
          <w:kern w:val="2"/>
          <w:sz w:val="24"/>
          <w:szCs w:val="24"/>
          <w:lang w:val="en-IE" w:eastAsia="en-IE"/>
          <w14:ligatures w14:val="standardContextual"/>
        </w:rPr>
      </w:pPr>
      <w:r>
        <w:rPr>
          <w:noProof/>
        </w:rPr>
        <w:t>Appendix 1: Planned Routine &amp; Non-Routine Inspections for the Year Ahead</w:t>
      </w:r>
      <w:r>
        <w:rPr>
          <w:noProof/>
          <w:webHidden/>
        </w:rPr>
        <w:tab/>
      </w:r>
      <w:r>
        <w:rPr>
          <w:noProof/>
          <w:webHidden/>
        </w:rPr>
        <w:fldChar w:fldCharType="begin"/>
      </w:r>
      <w:r>
        <w:rPr>
          <w:noProof/>
          <w:webHidden/>
        </w:rPr>
        <w:instrText xml:space="preserve"> PAGEREF _Toc214879697 \h </w:instrText>
      </w:r>
      <w:r>
        <w:rPr>
          <w:noProof/>
          <w:webHidden/>
        </w:rPr>
      </w:r>
      <w:r>
        <w:rPr>
          <w:noProof/>
          <w:webHidden/>
        </w:rPr>
        <w:fldChar w:fldCharType="separate"/>
      </w:r>
      <w:r w:rsidR="00E01216">
        <w:rPr>
          <w:noProof/>
          <w:webHidden/>
        </w:rPr>
        <w:t>14</w:t>
      </w:r>
      <w:r>
        <w:rPr>
          <w:noProof/>
          <w:webHidden/>
        </w:rPr>
        <w:fldChar w:fldCharType="end"/>
      </w:r>
    </w:p>
    <w:p w14:paraId="022A3E9A" w14:textId="193BE030" w:rsidR="009C4306" w:rsidRDefault="009C4306" w:rsidP="00C831BF">
      <w:pPr>
        <w:pStyle w:val="TOC1"/>
        <w:rPr>
          <w:rFonts w:asciiTheme="minorHAnsi" w:eastAsiaTheme="minorEastAsia" w:hAnsiTheme="minorHAnsi"/>
          <w:noProof/>
          <w:kern w:val="2"/>
          <w:sz w:val="24"/>
          <w:szCs w:val="24"/>
          <w:lang w:val="en-IE" w:eastAsia="en-IE"/>
          <w14:ligatures w14:val="standardContextual"/>
        </w:rPr>
      </w:pPr>
    </w:p>
    <w:p w14:paraId="00A62EFC" w14:textId="3430F078" w:rsidR="003964F2" w:rsidRDefault="003964F2" w:rsidP="003964F2">
      <w:pPr>
        <w:pStyle w:val="BodyText"/>
        <w:rPr>
          <w:noProof/>
        </w:rPr>
      </w:pPr>
      <w:r>
        <w:rPr>
          <w:noProof/>
        </w:rPr>
        <w:fldChar w:fldCharType="end"/>
      </w:r>
    </w:p>
    <w:p w14:paraId="02651FB1" w14:textId="77777777" w:rsidR="003964F2" w:rsidRDefault="003964F2" w:rsidP="003964F2">
      <w:pPr>
        <w:pStyle w:val="TOCHeading"/>
        <w:rPr>
          <w:noProof/>
        </w:rPr>
      </w:pPr>
      <w:bookmarkStart w:id="2" w:name="Text_Figures"/>
      <w:r>
        <w:rPr>
          <w:noProof/>
        </w:rPr>
        <w:t>Figures</w:t>
      </w:r>
      <w:bookmarkEnd w:id="2"/>
    </w:p>
    <w:p w14:paraId="64F2414F" w14:textId="16D84392" w:rsidR="002770BD" w:rsidRDefault="003964F2">
      <w:pPr>
        <w:pStyle w:val="TableofFigures"/>
        <w:rPr>
          <w:rFonts w:eastAsiaTheme="minorEastAsia"/>
          <w:noProof/>
          <w:kern w:val="2"/>
          <w:sz w:val="24"/>
          <w:szCs w:val="24"/>
          <w:lang w:val="en-IE" w:eastAsia="en-IE"/>
          <w14:ligatures w14:val="standardContextual"/>
        </w:rPr>
      </w:pPr>
      <w:r>
        <w:rPr>
          <w:noProof/>
        </w:rPr>
        <w:fldChar w:fldCharType="begin"/>
      </w:r>
      <w:r>
        <w:rPr>
          <w:noProof/>
        </w:rPr>
        <w:instrText xml:space="preserve"> TOC \z \c "Figure" </w:instrText>
      </w:r>
      <w:r>
        <w:rPr>
          <w:noProof/>
        </w:rPr>
        <w:fldChar w:fldCharType="separate"/>
      </w:r>
      <w:r w:rsidR="002770BD">
        <w:rPr>
          <w:noProof/>
        </w:rPr>
        <w:t>Figure 1 Council Organogram</w:t>
      </w:r>
      <w:r w:rsidR="002770BD">
        <w:rPr>
          <w:noProof/>
          <w:webHidden/>
        </w:rPr>
        <w:tab/>
      </w:r>
      <w:r w:rsidR="002770BD">
        <w:rPr>
          <w:noProof/>
          <w:webHidden/>
        </w:rPr>
        <w:fldChar w:fldCharType="begin"/>
      </w:r>
      <w:r w:rsidR="002770BD">
        <w:rPr>
          <w:noProof/>
          <w:webHidden/>
        </w:rPr>
        <w:instrText xml:space="preserve"> PAGEREF _Toc214870671 \h </w:instrText>
      </w:r>
      <w:r w:rsidR="002770BD">
        <w:rPr>
          <w:noProof/>
          <w:webHidden/>
        </w:rPr>
      </w:r>
      <w:r w:rsidR="002770BD">
        <w:rPr>
          <w:noProof/>
          <w:webHidden/>
        </w:rPr>
        <w:fldChar w:fldCharType="separate"/>
      </w:r>
      <w:r w:rsidR="00E01216">
        <w:rPr>
          <w:noProof/>
          <w:webHidden/>
        </w:rPr>
        <w:t>2</w:t>
      </w:r>
      <w:r w:rsidR="002770BD">
        <w:rPr>
          <w:noProof/>
          <w:webHidden/>
        </w:rPr>
        <w:fldChar w:fldCharType="end"/>
      </w:r>
    </w:p>
    <w:p w14:paraId="7C7D67DF" w14:textId="7D609069" w:rsidR="003964F2" w:rsidRDefault="003964F2" w:rsidP="003964F2">
      <w:pPr>
        <w:pStyle w:val="BodyText"/>
        <w:rPr>
          <w:noProof/>
        </w:rPr>
      </w:pPr>
      <w:r>
        <w:rPr>
          <w:noProof/>
        </w:rPr>
        <w:fldChar w:fldCharType="end"/>
      </w:r>
    </w:p>
    <w:p w14:paraId="7206BF8B" w14:textId="77777777" w:rsidR="003964F2" w:rsidRDefault="003964F2" w:rsidP="003964F2">
      <w:pPr>
        <w:pStyle w:val="TOCHeading"/>
        <w:rPr>
          <w:noProof/>
        </w:rPr>
      </w:pPr>
      <w:bookmarkStart w:id="3" w:name="Text_Tables"/>
      <w:r>
        <w:rPr>
          <w:noProof/>
        </w:rPr>
        <w:t>Tables</w:t>
      </w:r>
      <w:bookmarkEnd w:id="3"/>
    </w:p>
    <w:bookmarkEnd w:id="1"/>
    <w:p w14:paraId="3CC80847" w14:textId="4E905B92" w:rsidR="009C4306" w:rsidRDefault="003964F2">
      <w:pPr>
        <w:pStyle w:val="TableofFigures"/>
        <w:rPr>
          <w:rFonts w:eastAsiaTheme="minorEastAsia"/>
          <w:noProof/>
          <w:kern w:val="2"/>
          <w:sz w:val="24"/>
          <w:szCs w:val="24"/>
          <w:lang w:val="en-IE" w:eastAsia="en-IE"/>
          <w14:ligatures w14:val="standardContextual"/>
        </w:rPr>
      </w:pPr>
      <w:r>
        <w:rPr>
          <w:noProof/>
        </w:rPr>
        <w:fldChar w:fldCharType="begin"/>
      </w:r>
      <w:r>
        <w:rPr>
          <w:noProof/>
        </w:rPr>
        <w:instrText xml:space="preserve"> TOC \z \c "Table" </w:instrText>
      </w:r>
      <w:r>
        <w:rPr>
          <w:noProof/>
        </w:rPr>
        <w:fldChar w:fldCharType="separate"/>
      </w:r>
      <w:r w:rsidR="009C4306">
        <w:rPr>
          <w:noProof/>
        </w:rPr>
        <w:t>Table 1: Plan Details</w:t>
      </w:r>
      <w:r w:rsidR="009C4306">
        <w:rPr>
          <w:noProof/>
          <w:webHidden/>
        </w:rPr>
        <w:tab/>
      </w:r>
      <w:r w:rsidR="009C4306">
        <w:rPr>
          <w:noProof/>
          <w:webHidden/>
        </w:rPr>
        <w:fldChar w:fldCharType="begin"/>
      </w:r>
      <w:r w:rsidR="009C4306">
        <w:rPr>
          <w:noProof/>
          <w:webHidden/>
        </w:rPr>
        <w:instrText xml:space="preserve"> PAGEREF _Toc214879700 \h </w:instrText>
      </w:r>
      <w:r w:rsidR="009C4306">
        <w:rPr>
          <w:noProof/>
          <w:webHidden/>
        </w:rPr>
      </w:r>
      <w:r w:rsidR="009C4306">
        <w:rPr>
          <w:noProof/>
          <w:webHidden/>
        </w:rPr>
        <w:fldChar w:fldCharType="separate"/>
      </w:r>
      <w:r w:rsidR="00E01216">
        <w:rPr>
          <w:noProof/>
          <w:webHidden/>
        </w:rPr>
        <w:t>1</w:t>
      </w:r>
      <w:r w:rsidR="009C4306">
        <w:rPr>
          <w:noProof/>
          <w:webHidden/>
        </w:rPr>
        <w:fldChar w:fldCharType="end"/>
      </w:r>
    </w:p>
    <w:p w14:paraId="60F262C8" w14:textId="485B727A" w:rsidR="009C4306" w:rsidRDefault="009C4306">
      <w:pPr>
        <w:pStyle w:val="TableofFigures"/>
        <w:rPr>
          <w:rFonts w:eastAsiaTheme="minorEastAsia"/>
          <w:noProof/>
          <w:kern w:val="2"/>
          <w:sz w:val="24"/>
          <w:szCs w:val="24"/>
          <w:lang w:val="en-IE" w:eastAsia="en-IE"/>
          <w14:ligatures w14:val="standardContextual"/>
        </w:rPr>
      </w:pPr>
      <w:r>
        <w:rPr>
          <w:noProof/>
        </w:rPr>
        <w:t>Table 2 Expected Known Once-Off Challenges that may be Faced in Implementation of this Plan (if any) &amp; how these will be Addressed</w:t>
      </w:r>
      <w:r>
        <w:rPr>
          <w:noProof/>
          <w:webHidden/>
        </w:rPr>
        <w:tab/>
      </w:r>
      <w:r>
        <w:rPr>
          <w:noProof/>
          <w:webHidden/>
        </w:rPr>
        <w:fldChar w:fldCharType="begin"/>
      </w:r>
      <w:r>
        <w:rPr>
          <w:noProof/>
          <w:webHidden/>
        </w:rPr>
        <w:instrText xml:space="preserve"> PAGEREF _Toc214879701 \h </w:instrText>
      </w:r>
      <w:r>
        <w:rPr>
          <w:noProof/>
          <w:webHidden/>
        </w:rPr>
      </w:r>
      <w:r>
        <w:rPr>
          <w:noProof/>
          <w:webHidden/>
        </w:rPr>
        <w:fldChar w:fldCharType="separate"/>
      </w:r>
      <w:r w:rsidR="00E01216">
        <w:rPr>
          <w:noProof/>
          <w:webHidden/>
        </w:rPr>
        <w:t>1</w:t>
      </w:r>
      <w:r>
        <w:rPr>
          <w:noProof/>
          <w:webHidden/>
        </w:rPr>
        <w:fldChar w:fldCharType="end"/>
      </w:r>
    </w:p>
    <w:p w14:paraId="4DC48E70" w14:textId="0BC55D1E" w:rsidR="009C4306" w:rsidRDefault="009C4306">
      <w:pPr>
        <w:pStyle w:val="TableofFigures"/>
        <w:rPr>
          <w:rFonts w:eastAsiaTheme="minorEastAsia"/>
          <w:noProof/>
          <w:kern w:val="2"/>
          <w:sz w:val="24"/>
          <w:szCs w:val="24"/>
          <w:lang w:val="en-IE" w:eastAsia="en-IE"/>
          <w14:ligatures w14:val="standardContextual"/>
        </w:rPr>
      </w:pPr>
      <w:r>
        <w:rPr>
          <w:noProof/>
        </w:rPr>
        <w:t>Table 3 National Environmental Priorities Checklist</w:t>
      </w:r>
      <w:r>
        <w:rPr>
          <w:noProof/>
          <w:webHidden/>
        </w:rPr>
        <w:tab/>
      </w:r>
      <w:r w:rsidR="00A4642A">
        <w:rPr>
          <w:noProof/>
          <w:webHidden/>
        </w:rPr>
        <w:t>3</w:t>
      </w:r>
    </w:p>
    <w:p w14:paraId="08993B3A" w14:textId="26EA5D57" w:rsidR="009C4306" w:rsidRDefault="009C4306">
      <w:pPr>
        <w:pStyle w:val="TableofFigures"/>
        <w:rPr>
          <w:rFonts w:eastAsiaTheme="minorEastAsia"/>
          <w:noProof/>
          <w:kern w:val="2"/>
          <w:sz w:val="24"/>
          <w:szCs w:val="24"/>
          <w:lang w:val="en-IE" w:eastAsia="en-IE"/>
          <w14:ligatures w14:val="standardContextual"/>
        </w:rPr>
      </w:pPr>
      <w:r>
        <w:rPr>
          <w:noProof/>
        </w:rPr>
        <w:t>Table 4  Additional Local Priorities</w:t>
      </w:r>
      <w:r>
        <w:rPr>
          <w:noProof/>
          <w:webHidden/>
        </w:rPr>
        <w:tab/>
      </w:r>
      <w:r w:rsidR="00A4642A">
        <w:rPr>
          <w:noProof/>
          <w:webHidden/>
        </w:rPr>
        <w:t>4</w:t>
      </w:r>
    </w:p>
    <w:p w14:paraId="7981E00E" w14:textId="2FAAD736" w:rsidR="009C4306" w:rsidRDefault="009C4306">
      <w:pPr>
        <w:pStyle w:val="TableofFigures"/>
        <w:rPr>
          <w:rFonts w:eastAsiaTheme="minorEastAsia"/>
          <w:noProof/>
          <w:kern w:val="2"/>
          <w:sz w:val="24"/>
          <w:szCs w:val="24"/>
          <w:lang w:val="en-IE" w:eastAsia="en-IE"/>
          <w14:ligatures w14:val="standardContextual"/>
        </w:rPr>
      </w:pPr>
      <w:r>
        <w:rPr>
          <w:noProof/>
        </w:rPr>
        <w:t>Table 5  Work Planned with Regional Lead Authorities</w:t>
      </w:r>
      <w:r>
        <w:rPr>
          <w:noProof/>
          <w:webHidden/>
        </w:rPr>
        <w:tab/>
      </w:r>
      <w:r w:rsidR="00A4642A">
        <w:rPr>
          <w:noProof/>
          <w:webHidden/>
        </w:rPr>
        <w:t>4</w:t>
      </w:r>
    </w:p>
    <w:p w14:paraId="067D7DF0" w14:textId="2313103C" w:rsidR="009C4306" w:rsidRDefault="009C4306">
      <w:pPr>
        <w:pStyle w:val="TableofFigures"/>
        <w:rPr>
          <w:rFonts w:eastAsiaTheme="minorEastAsia"/>
          <w:noProof/>
          <w:kern w:val="2"/>
          <w:sz w:val="24"/>
          <w:szCs w:val="24"/>
          <w:lang w:val="en-IE" w:eastAsia="en-IE"/>
          <w14:ligatures w14:val="standardContextual"/>
        </w:rPr>
      </w:pPr>
      <w:r>
        <w:rPr>
          <w:noProof/>
        </w:rPr>
        <w:t>Table 6 Selection of Sites for Assessment in the Year Ahead</w:t>
      </w:r>
      <w:r>
        <w:rPr>
          <w:noProof/>
          <w:webHidden/>
        </w:rPr>
        <w:tab/>
      </w:r>
      <w:r w:rsidR="00A4642A">
        <w:rPr>
          <w:noProof/>
          <w:webHidden/>
        </w:rPr>
        <w:t>5</w:t>
      </w:r>
    </w:p>
    <w:p w14:paraId="1755159D" w14:textId="009D9BA0" w:rsidR="009C4306" w:rsidRDefault="009C4306">
      <w:pPr>
        <w:pStyle w:val="TableofFigures"/>
        <w:rPr>
          <w:rFonts w:eastAsiaTheme="minorEastAsia"/>
          <w:noProof/>
          <w:kern w:val="2"/>
          <w:sz w:val="24"/>
          <w:szCs w:val="24"/>
          <w:lang w:val="en-IE" w:eastAsia="en-IE"/>
          <w14:ligatures w14:val="standardContextual"/>
        </w:rPr>
      </w:pPr>
      <w:r>
        <w:rPr>
          <w:noProof/>
        </w:rPr>
        <w:t>Table 7 Review of Previous Years Inspections</w:t>
      </w:r>
      <w:r>
        <w:rPr>
          <w:noProof/>
          <w:webHidden/>
        </w:rPr>
        <w:tab/>
      </w:r>
      <w:r w:rsidR="00A4642A">
        <w:rPr>
          <w:noProof/>
          <w:webHidden/>
        </w:rPr>
        <w:t>6</w:t>
      </w:r>
    </w:p>
    <w:p w14:paraId="362AEF11" w14:textId="3989A1E7" w:rsidR="009C4306" w:rsidRDefault="009C4306">
      <w:pPr>
        <w:pStyle w:val="TableofFigures"/>
        <w:rPr>
          <w:rFonts w:eastAsiaTheme="minorEastAsia"/>
          <w:noProof/>
          <w:kern w:val="2"/>
          <w:sz w:val="24"/>
          <w:szCs w:val="24"/>
          <w:lang w:val="en-IE" w:eastAsia="en-IE"/>
          <w14:ligatures w14:val="standardContextual"/>
        </w:rPr>
      </w:pPr>
      <w:r>
        <w:rPr>
          <w:noProof/>
        </w:rPr>
        <w:t>Table 8 Resources Available to undertake required Work for the Year Ahead</w:t>
      </w:r>
      <w:r>
        <w:rPr>
          <w:noProof/>
          <w:webHidden/>
        </w:rPr>
        <w:tab/>
      </w:r>
      <w:r w:rsidR="00A4642A">
        <w:rPr>
          <w:noProof/>
          <w:webHidden/>
        </w:rPr>
        <w:t>7</w:t>
      </w:r>
    </w:p>
    <w:p w14:paraId="28224082" w14:textId="7428A0CA" w:rsidR="009C4306" w:rsidRDefault="009C4306">
      <w:pPr>
        <w:pStyle w:val="TableofFigures"/>
        <w:rPr>
          <w:rFonts w:eastAsiaTheme="minorEastAsia"/>
          <w:noProof/>
          <w:kern w:val="2"/>
          <w:sz w:val="24"/>
          <w:szCs w:val="24"/>
          <w:lang w:val="en-IE" w:eastAsia="en-IE"/>
          <w14:ligatures w14:val="standardContextual"/>
        </w:rPr>
      </w:pPr>
      <w:r>
        <w:rPr>
          <w:noProof/>
        </w:rPr>
        <w:t>Table 9 Outstanding Enforcement Actions &amp; Complaints to be Closed Out</w:t>
      </w:r>
      <w:r>
        <w:rPr>
          <w:noProof/>
          <w:webHidden/>
        </w:rPr>
        <w:tab/>
      </w:r>
      <w:r>
        <w:rPr>
          <w:noProof/>
          <w:webHidden/>
        </w:rPr>
        <w:fldChar w:fldCharType="begin"/>
      </w:r>
      <w:r>
        <w:rPr>
          <w:noProof/>
          <w:webHidden/>
        </w:rPr>
        <w:instrText xml:space="preserve"> PAGEREF _Toc214879708 \h </w:instrText>
      </w:r>
      <w:r>
        <w:rPr>
          <w:noProof/>
          <w:webHidden/>
        </w:rPr>
      </w:r>
      <w:r>
        <w:rPr>
          <w:noProof/>
          <w:webHidden/>
        </w:rPr>
        <w:fldChar w:fldCharType="separate"/>
      </w:r>
      <w:r w:rsidR="00E01216">
        <w:rPr>
          <w:noProof/>
          <w:webHidden/>
        </w:rPr>
        <w:t>11</w:t>
      </w:r>
      <w:r>
        <w:rPr>
          <w:noProof/>
          <w:webHidden/>
        </w:rPr>
        <w:fldChar w:fldCharType="end"/>
      </w:r>
    </w:p>
    <w:p w14:paraId="45119331" w14:textId="76FF8A2B" w:rsidR="009C4306" w:rsidRDefault="009C4306">
      <w:pPr>
        <w:pStyle w:val="TableofFigures"/>
        <w:rPr>
          <w:rFonts w:eastAsiaTheme="minorEastAsia"/>
          <w:noProof/>
          <w:kern w:val="2"/>
          <w:sz w:val="24"/>
          <w:szCs w:val="24"/>
          <w:lang w:val="en-IE" w:eastAsia="en-IE"/>
          <w14:ligatures w14:val="standardContextual"/>
        </w:rPr>
      </w:pPr>
      <w:r>
        <w:rPr>
          <w:noProof/>
        </w:rPr>
        <w:t>Table 10 Summary of Inspections to Complete and Resources Required for the Year Ahead</w:t>
      </w:r>
      <w:r>
        <w:rPr>
          <w:noProof/>
          <w:webHidden/>
        </w:rPr>
        <w:tab/>
      </w:r>
      <w:r>
        <w:rPr>
          <w:noProof/>
          <w:webHidden/>
        </w:rPr>
        <w:fldChar w:fldCharType="begin"/>
      </w:r>
      <w:r>
        <w:rPr>
          <w:noProof/>
          <w:webHidden/>
        </w:rPr>
        <w:instrText xml:space="preserve"> PAGEREF _Toc214879709 \h </w:instrText>
      </w:r>
      <w:r>
        <w:rPr>
          <w:noProof/>
          <w:webHidden/>
        </w:rPr>
      </w:r>
      <w:r>
        <w:rPr>
          <w:noProof/>
          <w:webHidden/>
        </w:rPr>
        <w:fldChar w:fldCharType="separate"/>
      </w:r>
      <w:r w:rsidR="00E01216">
        <w:rPr>
          <w:noProof/>
          <w:webHidden/>
        </w:rPr>
        <w:t>11</w:t>
      </w:r>
      <w:r>
        <w:rPr>
          <w:noProof/>
          <w:webHidden/>
        </w:rPr>
        <w:fldChar w:fldCharType="end"/>
      </w:r>
    </w:p>
    <w:p w14:paraId="4E48A215" w14:textId="61067D4B" w:rsidR="009C4306" w:rsidRDefault="009C4306">
      <w:pPr>
        <w:pStyle w:val="TableofFigures"/>
        <w:rPr>
          <w:rFonts w:eastAsiaTheme="minorEastAsia"/>
          <w:noProof/>
          <w:kern w:val="2"/>
          <w:sz w:val="24"/>
          <w:szCs w:val="24"/>
          <w:lang w:val="en-IE" w:eastAsia="en-IE"/>
          <w14:ligatures w14:val="standardContextual"/>
        </w:rPr>
      </w:pPr>
      <w:r>
        <w:rPr>
          <w:noProof/>
        </w:rPr>
        <w:t>Table 11 Summary checklist of plan review mechanism</w:t>
      </w:r>
      <w:r>
        <w:rPr>
          <w:noProof/>
          <w:webHidden/>
        </w:rPr>
        <w:tab/>
      </w:r>
      <w:r>
        <w:rPr>
          <w:noProof/>
          <w:webHidden/>
        </w:rPr>
        <w:fldChar w:fldCharType="begin"/>
      </w:r>
      <w:r>
        <w:rPr>
          <w:noProof/>
          <w:webHidden/>
        </w:rPr>
        <w:instrText xml:space="preserve"> PAGEREF _Toc214879710 \h </w:instrText>
      </w:r>
      <w:r>
        <w:rPr>
          <w:noProof/>
          <w:webHidden/>
        </w:rPr>
      </w:r>
      <w:r>
        <w:rPr>
          <w:noProof/>
          <w:webHidden/>
        </w:rPr>
        <w:fldChar w:fldCharType="separate"/>
      </w:r>
      <w:r w:rsidR="00E01216">
        <w:rPr>
          <w:noProof/>
          <w:webHidden/>
        </w:rPr>
        <w:t>13</w:t>
      </w:r>
      <w:r>
        <w:rPr>
          <w:noProof/>
          <w:webHidden/>
        </w:rPr>
        <w:fldChar w:fldCharType="end"/>
      </w:r>
    </w:p>
    <w:p w14:paraId="537ECCF4" w14:textId="42ACB161" w:rsidR="009C4306" w:rsidRDefault="009C4306">
      <w:pPr>
        <w:pStyle w:val="TableofFigures"/>
        <w:rPr>
          <w:rFonts w:eastAsiaTheme="minorEastAsia"/>
          <w:noProof/>
          <w:kern w:val="2"/>
          <w:sz w:val="24"/>
          <w:szCs w:val="24"/>
          <w:lang w:val="en-IE" w:eastAsia="en-IE"/>
          <w14:ligatures w14:val="standardContextual"/>
        </w:rPr>
      </w:pPr>
      <w:r>
        <w:rPr>
          <w:noProof/>
        </w:rPr>
        <w:t>Table 12 Summary of waste inspection template use for the reporting year</w:t>
      </w:r>
      <w:r>
        <w:rPr>
          <w:noProof/>
          <w:webHidden/>
        </w:rPr>
        <w:tab/>
      </w:r>
      <w:r>
        <w:rPr>
          <w:noProof/>
          <w:webHidden/>
        </w:rPr>
        <w:fldChar w:fldCharType="begin"/>
      </w:r>
      <w:r>
        <w:rPr>
          <w:noProof/>
          <w:webHidden/>
        </w:rPr>
        <w:instrText xml:space="preserve"> PAGEREF _Toc214879711 \h </w:instrText>
      </w:r>
      <w:r>
        <w:rPr>
          <w:noProof/>
          <w:webHidden/>
        </w:rPr>
      </w:r>
      <w:r>
        <w:rPr>
          <w:noProof/>
          <w:webHidden/>
        </w:rPr>
        <w:fldChar w:fldCharType="separate"/>
      </w:r>
      <w:r w:rsidR="00E01216">
        <w:rPr>
          <w:noProof/>
          <w:webHidden/>
        </w:rPr>
        <w:t>13</w:t>
      </w:r>
      <w:r>
        <w:rPr>
          <w:noProof/>
          <w:webHidden/>
        </w:rPr>
        <w:fldChar w:fldCharType="end"/>
      </w:r>
    </w:p>
    <w:p w14:paraId="07EF2DD0" w14:textId="5D151689" w:rsidR="007935AD" w:rsidRDefault="003964F2" w:rsidP="003964F2">
      <w:pPr>
        <w:pStyle w:val="BodyText"/>
        <w:rPr>
          <w:noProof/>
        </w:rPr>
      </w:pPr>
      <w:r>
        <w:rPr>
          <w:noProof/>
        </w:rPr>
        <w:fldChar w:fldCharType="end"/>
      </w:r>
    </w:p>
    <w:p w14:paraId="7DBD30D7" w14:textId="77777777" w:rsidR="007935AD" w:rsidRDefault="007935AD" w:rsidP="000A14DC">
      <w:pPr>
        <w:rPr>
          <w:b/>
          <w:bCs/>
          <w:noProof/>
        </w:rPr>
        <w:sectPr w:rsidR="007935AD" w:rsidSect="004E43B0">
          <w:headerReference w:type="default" r:id="rId12"/>
          <w:footerReference w:type="default" r:id="rId13"/>
          <w:pgSz w:w="11906" w:h="16838" w:code="9"/>
          <w:pgMar w:top="1134" w:right="1440" w:bottom="851" w:left="1440" w:header="709" w:footer="284" w:gutter="0"/>
          <w:cols w:space="708"/>
          <w:docGrid w:linePitch="360"/>
        </w:sectPr>
      </w:pPr>
    </w:p>
    <w:p w14:paraId="167036B2" w14:textId="16596708" w:rsidR="00D85311" w:rsidRDefault="00D85311" w:rsidP="00D85311">
      <w:pPr>
        <w:pStyle w:val="BodyText"/>
        <w:rPr>
          <w:b/>
          <w:bCs/>
          <w:color w:val="00B5E2" w:themeColor="accent1"/>
          <w:sz w:val="28"/>
          <w:szCs w:val="28"/>
        </w:rPr>
      </w:pPr>
      <w:bookmarkStart w:id="4" w:name="_Toc452649761"/>
      <w:bookmarkStart w:id="5" w:name="_Toc453361456"/>
      <w:bookmarkStart w:id="6" w:name="_Toc453361468"/>
      <w:bookmarkStart w:id="7" w:name="_Toc453367032"/>
      <w:bookmarkStart w:id="8" w:name="_Toc453367066"/>
      <w:bookmarkStart w:id="9" w:name="_Toc453367120"/>
      <w:bookmarkStart w:id="10" w:name="_Toc453367134"/>
      <w:bookmarkStart w:id="11" w:name="_Toc453367147"/>
      <w:bookmarkStart w:id="12" w:name="_Toc453367158"/>
      <w:bookmarkStart w:id="13" w:name="_Toc454313834"/>
      <w:bookmarkStart w:id="14" w:name="Text_Introduction"/>
      <w:bookmarkStart w:id="15" w:name="BodyContent"/>
      <w:r w:rsidRPr="00D85311">
        <w:rPr>
          <w:b/>
          <w:bCs/>
          <w:color w:val="00B5E2" w:themeColor="accent1"/>
          <w:sz w:val="28"/>
          <w:szCs w:val="28"/>
        </w:rPr>
        <w:lastRenderedPageBreak/>
        <w:t>Glossary</w:t>
      </w:r>
      <w:r w:rsidR="007859BD">
        <w:rPr>
          <w:b/>
          <w:bCs/>
          <w:color w:val="00B5E2" w:themeColor="accent1"/>
          <w:sz w:val="28"/>
          <w:szCs w:val="28"/>
        </w:rPr>
        <w:t>/Definitions</w:t>
      </w:r>
    </w:p>
    <w:p w14:paraId="18111DC8" w14:textId="1CA638E3" w:rsidR="00AF7FCA" w:rsidRPr="00F9084E" w:rsidRDefault="005318D6" w:rsidP="00F9084E">
      <w:pPr>
        <w:pStyle w:val="BodyText"/>
        <w:spacing w:line="240" w:lineRule="auto"/>
        <w:rPr>
          <w:sz w:val="16"/>
          <w:szCs w:val="14"/>
        </w:rPr>
      </w:pPr>
      <w:r w:rsidRPr="00F9084E">
        <w:rPr>
          <w:sz w:val="16"/>
          <w:szCs w:val="14"/>
        </w:rPr>
        <w:t>Activity</w:t>
      </w:r>
      <w:r w:rsidR="00AF7FCA" w:rsidRPr="00F9084E">
        <w:rPr>
          <w:sz w:val="16"/>
          <w:szCs w:val="14"/>
        </w:rPr>
        <w:t xml:space="preserve"> -</w:t>
      </w:r>
      <w:r w:rsidR="00686F9B" w:rsidRPr="00F9084E">
        <w:rPr>
          <w:b/>
          <w:bCs/>
          <w:sz w:val="16"/>
          <w:szCs w:val="14"/>
        </w:rPr>
        <w:t xml:space="preserve"> </w:t>
      </w:r>
      <w:r w:rsidR="00686F9B" w:rsidRPr="00F9084E">
        <w:rPr>
          <w:sz w:val="16"/>
          <w:szCs w:val="14"/>
        </w:rPr>
        <w:t>The aim of the activity should be to achieve the intermediate outcomes and/or the final environmental outcome associated with th</w:t>
      </w:r>
      <w:r w:rsidR="001D20C1" w:rsidRPr="00F9084E">
        <w:rPr>
          <w:sz w:val="16"/>
          <w:szCs w:val="14"/>
        </w:rPr>
        <w:t>e</w:t>
      </w:r>
      <w:r w:rsidR="00686F9B" w:rsidRPr="00F9084E">
        <w:rPr>
          <w:sz w:val="16"/>
          <w:szCs w:val="14"/>
        </w:rPr>
        <w:t xml:space="preserve"> National Priority</w:t>
      </w:r>
    </w:p>
    <w:p w14:paraId="23D5BED9" w14:textId="2FE1199C" w:rsidR="007859BD" w:rsidRPr="00F9084E" w:rsidRDefault="005318D6" w:rsidP="00F9084E">
      <w:pPr>
        <w:pStyle w:val="BodyText"/>
        <w:spacing w:line="240" w:lineRule="auto"/>
        <w:rPr>
          <w:sz w:val="16"/>
          <w:szCs w:val="20"/>
        </w:rPr>
      </w:pPr>
      <w:r w:rsidRPr="00F9084E">
        <w:rPr>
          <w:sz w:val="16"/>
          <w:szCs w:val="20"/>
        </w:rPr>
        <w:t>Additional Intermediate outcome</w:t>
      </w:r>
      <w:r w:rsidR="007859BD" w:rsidRPr="00F9084E">
        <w:rPr>
          <w:sz w:val="16"/>
          <w:szCs w:val="20"/>
        </w:rPr>
        <w:t xml:space="preserve"> – Other outcomes, identified by a Council, outside those that have been specified by the EPA in the RMCEI Return template</w:t>
      </w:r>
    </w:p>
    <w:p w14:paraId="57250DAD" w14:textId="37DC435D" w:rsidR="00D64686" w:rsidRPr="00F9084E" w:rsidRDefault="00D64686" w:rsidP="00F9084E">
      <w:pPr>
        <w:pStyle w:val="BodyText"/>
        <w:spacing w:line="240" w:lineRule="auto"/>
        <w:rPr>
          <w:sz w:val="16"/>
          <w:szCs w:val="14"/>
        </w:rPr>
      </w:pPr>
      <w:r w:rsidRPr="00F9084E">
        <w:rPr>
          <w:sz w:val="16"/>
          <w:szCs w:val="14"/>
        </w:rPr>
        <w:t>ATF – Authorised Treatment Facility (processing of ELVs);</w:t>
      </w:r>
    </w:p>
    <w:p w14:paraId="438A7E90" w14:textId="419959FE" w:rsidR="00D64686" w:rsidRPr="00F9084E" w:rsidRDefault="005318D6" w:rsidP="00F9084E">
      <w:pPr>
        <w:pStyle w:val="BodyText"/>
        <w:spacing w:line="240" w:lineRule="auto"/>
        <w:rPr>
          <w:sz w:val="16"/>
          <w:szCs w:val="14"/>
        </w:rPr>
      </w:pPr>
      <w:r w:rsidRPr="00F9084E">
        <w:rPr>
          <w:sz w:val="16"/>
          <w:szCs w:val="14"/>
        </w:rPr>
        <w:t>Baseline</w:t>
      </w:r>
      <w:r w:rsidR="00D64686" w:rsidRPr="00F9084E">
        <w:rPr>
          <w:sz w:val="16"/>
          <w:szCs w:val="14"/>
        </w:rPr>
        <w:t xml:space="preserve"> - </w:t>
      </w:r>
      <w:r w:rsidR="007859BD" w:rsidRPr="00F9084E">
        <w:rPr>
          <w:sz w:val="16"/>
          <w:szCs w:val="14"/>
        </w:rPr>
        <w:t>To measure the progress in achieving the intermediate outcome over time, a baseline value must be established. Data gathered in subsequent years can then be compared to the baseline value in order to measure progress towards achieving the intermediate outcome.</w:t>
      </w:r>
    </w:p>
    <w:p w14:paraId="3326368D" w14:textId="77777777" w:rsidR="00D64686" w:rsidRPr="00F9084E" w:rsidRDefault="00D64686" w:rsidP="00F9084E">
      <w:pPr>
        <w:pStyle w:val="BodyText"/>
        <w:spacing w:line="240" w:lineRule="auto"/>
        <w:rPr>
          <w:sz w:val="16"/>
          <w:szCs w:val="14"/>
        </w:rPr>
      </w:pPr>
      <w:r w:rsidRPr="00F9084E">
        <w:rPr>
          <w:sz w:val="16"/>
          <w:szCs w:val="14"/>
        </w:rPr>
        <w:t>C&amp;D – Construction &amp; Demolition (Waste);</w:t>
      </w:r>
    </w:p>
    <w:p w14:paraId="5C0789B3" w14:textId="331E3D77" w:rsidR="00D64686" w:rsidRPr="00F9084E" w:rsidRDefault="00D64686" w:rsidP="00F9084E">
      <w:pPr>
        <w:pStyle w:val="BodyText"/>
        <w:spacing w:line="240" w:lineRule="auto"/>
        <w:rPr>
          <w:sz w:val="16"/>
          <w:szCs w:val="14"/>
        </w:rPr>
      </w:pPr>
      <w:r w:rsidRPr="00F9084E">
        <w:rPr>
          <w:sz w:val="16"/>
          <w:szCs w:val="14"/>
        </w:rPr>
        <w:t xml:space="preserve">CCMA – County &amp; City </w:t>
      </w:r>
      <w:r w:rsidR="005318D6" w:rsidRPr="00F9084E">
        <w:rPr>
          <w:sz w:val="16"/>
          <w:szCs w:val="14"/>
        </w:rPr>
        <w:t xml:space="preserve">Management </w:t>
      </w:r>
      <w:r w:rsidRPr="00F9084E">
        <w:rPr>
          <w:sz w:val="16"/>
          <w:szCs w:val="14"/>
        </w:rPr>
        <w:t>Association;</w:t>
      </w:r>
    </w:p>
    <w:p w14:paraId="283A86FF" w14:textId="77777777" w:rsidR="00D64686" w:rsidRPr="00F9084E" w:rsidRDefault="00D64686" w:rsidP="00F9084E">
      <w:pPr>
        <w:pStyle w:val="BodyText"/>
        <w:spacing w:line="240" w:lineRule="auto"/>
        <w:rPr>
          <w:rFonts w:cs="Times New Roman"/>
          <w:sz w:val="16"/>
          <w:szCs w:val="20"/>
        </w:rPr>
      </w:pPr>
      <w:r w:rsidRPr="00F9084E">
        <w:rPr>
          <w:sz w:val="16"/>
          <w:szCs w:val="20"/>
        </w:rPr>
        <w:t>CoR – Certificate of Registration;</w:t>
      </w:r>
    </w:p>
    <w:p w14:paraId="6859BED9" w14:textId="77777777" w:rsidR="00D64686" w:rsidRPr="00F9084E" w:rsidRDefault="00D64686" w:rsidP="00F9084E">
      <w:pPr>
        <w:pStyle w:val="BodyText"/>
        <w:spacing w:line="240" w:lineRule="auto"/>
        <w:rPr>
          <w:sz w:val="16"/>
          <w:szCs w:val="14"/>
        </w:rPr>
      </w:pPr>
      <w:r w:rsidRPr="00F9084E">
        <w:rPr>
          <w:sz w:val="16"/>
          <w:szCs w:val="14"/>
        </w:rPr>
        <w:t>DAFM – Department of Agriculture Food &amp; Marine;</w:t>
      </w:r>
    </w:p>
    <w:p w14:paraId="55FB7F58" w14:textId="5C9A87E7" w:rsidR="00D64686" w:rsidRPr="00F9084E" w:rsidRDefault="00B82887" w:rsidP="00F9084E">
      <w:pPr>
        <w:pStyle w:val="BodyText"/>
        <w:spacing w:line="240" w:lineRule="auto"/>
        <w:rPr>
          <w:sz w:val="16"/>
          <w:szCs w:val="14"/>
        </w:rPr>
      </w:pPr>
      <w:r w:rsidRPr="00B82887">
        <w:rPr>
          <w:sz w:val="16"/>
          <w:szCs w:val="14"/>
        </w:rPr>
        <w:t>DCEE – Department of Climate, Energy and the Environment</w:t>
      </w:r>
      <w:r w:rsidR="00D64686" w:rsidRPr="00F9084E">
        <w:rPr>
          <w:sz w:val="16"/>
          <w:szCs w:val="14"/>
        </w:rPr>
        <w:t>;</w:t>
      </w:r>
    </w:p>
    <w:p w14:paraId="2C513E1E" w14:textId="0EF6B8B9" w:rsidR="00D64686" w:rsidRDefault="00D64686" w:rsidP="00F9084E">
      <w:pPr>
        <w:pStyle w:val="BodyText"/>
        <w:spacing w:line="240" w:lineRule="auto"/>
        <w:rPr>
          <w:sz w:val="16"/>
          <w:szCs w:val="14"/>
        </w:rPr>
      </w:pPr>
      <w:r w:rsidRPr="00F9084E">
        <w:rPr>
          <w:sz w:val="16"/>
          <w:szCs w:val="14"/>
        </w:rPr>
        <w:t>DH</w:t>
      </w:r>
      <w:r w:rsidR="00AB7EB6">
        <w:rPr>
          <w:sz w:val="16"/>
          <w:szCs w:val="14"/>
        </w:rPr>
        <w:t>LGH</w:t>
      </w:r>
      <w:r w:rsidRPr="00F9084E">
        <w:rPr>
          <w:sz w:val="16"/>
          <w:szCs w:val="14"/>
        </w:rPr>
        <w:t xml:space="preserve"> – Department of Housing, Local Government</w:t>
      </w:r>
      <w:r w:rsidR="00231386" w:rsidRPr="00F9084E">
        <w:rPr>
          <w:sz w:val="16"/>
          <w:szCs w:val="14"/>
        </w:rPr>
        <w:t xml:space="preserve"> and Heritage</w:t>
      </w:r>
      <w:r w:rsidRPr="00F9084E">
        <w:rPr>
          <w:sz w:val="16"/>
          <w:szCs w:val="14"/>
        </w:rPr>
        <w:t>;</w:t>
      </w:r>
    </w:p>
    <w:p w14:paraId="0C657883" w14:textId="6B814D20" w:rsidR="00FC16C5" w:rsidRPr="00F9084E" w:rsidRDefault="00FC16C5" w:rsidP="00F9084E">
      <w:pPr>
        <w:pStyle w:val="BodyText"/>
        <w:spacing w:line="240" w:lineRule="auto"/>
        <w:rPr>
          <w:sz w:val="16"/>
          <w:szCs w:val="14"/>
        </w:rPr>
      </w:pPr>
      <w:r>
        <w:rPr>
          <w:sz w:val="16"/>
          <w:szCs w:val="14"/>
        </w:rPr>
        <w:t>DRS</w:t>
      </w:r>
      <w:r w:rsidR="0076286E">
        <w:rPr>
          <w:sz w:val="16"/>
          <w:szCs w:val="14"/>
        </w:rPr>
        <w:t xml:space="preserve"> – Deposit Return Scheme;</w:t>
      </w:r>
    </w:p>
    <w:p w14:paraId="43C8D4FF" w14:textId="77777777" w:rsidR="00D64686" w:rsidRPr="00F9084E" w:rsidRDefault="00D64686" w:rsidP="00F9084E">
      <w:pPr>
        <w:pStyle w:val="BodyText"/>
        <w:spacing w:line="240" w:lineRule="auto"/>
        <w:rPr>
          <w:sz w:val="16"/>
          <w:szCs w:val="14"/>
        </w:rPr>
      </w:pPr>
      <w:r w:rsidRPr="00F9084E">
        <w:rPr>
          <w:sz w:val="16"/>
          <w:szCs w:val="14"/>
        </w:rPr>
        <w:t>DWWTS – Domestic Wastewater Treatment System;</w:t>
      </w:r>
    </w:p>
    <w:p w14:paraId="6614017B" w14:textId="0A8B6AD5" w:rsidR="0092089B" w:rsidRDefault="0092089B" w:rsidP="0092089B">
      <w:pPr>
        <w:pStyle w:val="BodyText"/>
        <w:spacing w:line="240" w:lineRule="auto"/>
        <w:rPr>
          <w:sz w:val="16"/>
          <w:szCs w:val="14"/>
        </w:rPr>
      </w:pPr>
      <w:r>
        <w:rPr>
          <w:sz w:val="16"/>
          <w:szCs w:val="14"/>
        </w:rPr>
        <w:t>E</w:t>
      </w:r>
      <w:r w:rsidRPr="003E68B0">
        <w:rPr>
          <w:sz w:val="16"/>
          <w:szCs w:val="14"/>
        </w:rPr>
        <w:t>nvironmental inspection according to RMCEI</w:t>
      </w:r>
      <w:r>
        <w:rPr>
          <w:sz w:val="16"/>
          <w:szCs w:val="14"/>
        </w:rPr>
        <w:t xml:space="preserve"> includes:</w:t>
      </w:r>
    </w:p>
    <w:p w14:paraId="2B671F11" w14:textId="40083130" w:rsidR="003160B2" w:rsidRPr="003160B2" w:rsidRDefault="003160B2" w:rsidP="006F7F18">
      <w:pPr>
        <w:pStyle w:val="BodyText"/>
        <w:numPr>
          <w:ilvl w:val="0"/>
          <w:numId w:val="23"/>
        </w:numPr>
        <w:spacing w:line="240" w:lineRule="auto"/>
        <w:rPr>
          <w:sz w:val="16"/>
          <w:szCs w:val="14"/>
        </w:rPr>
      </w:pPr>
      <w:r w:rsidRPr="003160B2">
        <w:rPr>
          <w:sz w:val="16"/>
          <w:szCs w:val="14"/>
        </w:rPr>
        <w:t>site visits,</w:t>
      </w:r>
    </w:p>
    <w:p w14:paraId="2E1F8B7F" w14:textId="1A5307C9" w:rsidR="003160B2" w:rsidRPr="003160B2" w:rsidRDefault="003160B2" w:rsidP="006F7F18">
      <w:pPr>
        <w:pStyle w:val="BodyText"/>
        <w:numPr>
          <w:ilvl w:val="0"/>
          <w:numId w:val="23"/>
        </w:numPr>
        <w:spacing w:line="240" w:lineRule="auto"/>
        <w:rPr>
          <w:sz w:val="16"/>
          <w:szCs w:val="14"/>
        </w:rPr>
      </w:pPr>
      <w:r w:rsidRPr="003160B2">
        <w:rPr>
          <w:sz w:val="16"/>
          <w:szCs w:val="14"/>
        </w:rPr>
        <w:t>monitoring achievement of environmental quality standards,</w:t>
      </w:r>
    </w:p>
    <w:p w14:paraId="0B374315" w14:textId="766175DB" w:rsidR="003160B2" w:rsidRPr="003160B2" w:rsidRDefault="003160B2" w:rsidP="006F7F18">
      <w:pPr>
        <w:pStyle w:val="BodyText"/>
        <w:numPr>
          <w:ilvl w:val="0"/>
          <w:numId w:val="23"/>
        </w:numPr>
        <w:spacing w:line="240" w:lineRule="auto"/>
        <w:rPr>
          <w:sz w:val="16"/>
          <w:szCs w:val="14"/>
        </w:rPr>
      </w:pPr>
      <w:r w:rsidRPr="003160B2">
        <w:rPr>
          <w:sz w:val="16"/>
          <w:szCs w:val="14"/>
        </w:rPr>
        <w:t>consideration of environmental audit reports and statements,</w:t>
      </w:r>
    </w:p>
    <w:p w14:paraId="54226F94" w14:textId="1574AA46" w:rsidR="003160B2" w:rsidRPr="003160B2" w:rsidRDefault="003160B2" w:rsidP="006F7F18">
      <w:pPr>
        <w:pStyle w:val="BodyText"/>
        <w:numPr>
          <w:ilvl w:val="0"/>
          <w:numId w:val="23"/>
        </w:numPr>
        <w:spacing w:line="240" w:lineRule="auto"/>
        <w:rPr>
          <w:sz w:val="16"/>
          <w:szCs w:val="14"/>
        </w:rPr>
      </w:pPr>
      <w:r w:rsidRPr="003160B2">
        <w:rPr>
          <w:sz w:val="16"/>
          <w:szCs w:val="14"/>
        </w:rPr>
        <w:t xml:space="preserve">consideration and verification of any </w:t>
      </w:r>
      <w:r w:rsidR="00136327" w:rsidRPr="003160B2">
        <w:rPr>
          <w:sz w:val="16"/>
          <w:szCs w:val="14"/>
        </w:rPr>
        <w:t>self-monitoring</w:t>
      </w:r>
      <w:r>
        <w:rPr>
          <w:sz w:val="16"/>
          <w:szCs w:val="14"/>
        </w:rPr>
        <w:t xml:space="preserve"> </w:t>
      </w:r>
      <w:r w:rsidRPr="003160B2">
        <w:rPr>
          <w:sz w:val="16"/>
          <w:szCs w:val="14"/>
        </w:rPr>
        <w:t>carried out by or on behalf of operators of controlled</w:t>
      </w:r>
      <w:r>
        <w:rPr>
          <w:sz w:val="16"/>
          <w:szCs w:val="14"/>
        </w:rPr>
        <w:t xml:space="preserve"> </w:t>
      </w:r>
      <w:r w:rsidRPr="003160B2">
        <w:rPr>
          <w:sz w:val="16"/>
          <w:szCs w:val="14"/>
        </w:rPr>
        <w:t>installations,</w:t>
      </w:r>
    </w:p>
    <w:p w14:paraId="2B464223" w14:textId="0DFD22C9" w:rsidR="003160B2" w:rsidRDefault="003160B2" w:rsidP="006F7F18">
      <w:pPr>
        <w:pStyle w:val="BodyText"/>
        <w:numPr>
          <w:ilvl w:val="0"/>
          <w:numId w:val="23"/>
        </w:numPr>
        <w:spacing w:line="240" w:lineRule="auto"/>
        <w:rPr>
          <w:sz w:val="16"/>
          <w:szCs w:val="14"/>
        </w:rPr>
      </w:pPr>
      <w:r w:rsidRPr="003160B2">
        <w:rPr>
          <w:sz w:val="16"/>
          <w:szCs w:val="14"/>
        </w:rPr>
        <w:t>assessing the activities and operations carried out at the</w:t>
      </w:r>
      <w:r>
        <w:rPr>
          <w:sz w:val="16"/>
          <w:szCs w:val="14"/>
        </w:rPr>
        <w:t xml:space="preserve"> </w:t>
      </w:r>
      <w:r w:rsidRPr="003160B2">
        <w:rPr>
          <w:sz w:val="16"/>
          <w:szCs w:val="14"/>
        </w:rPr>
        <w:t>controlled installation,</w:t>
      </w:r>
    </w:p>
    <w:p w14:paraId="6498D52C" w14:textId="10ACABE0" w:rsidR="00E66FEB" w:rsidRPr="00E66FEB" w:rsidRDefault="00E66FEB" w:rsidP="006F7F18">
      <w:pPr>
        <w:pStyle w:val="BodyText"/>
        <w:numPr>
          <w:ilvl w:val="0"/>
          <w:numId w:val="23"/>
        </w:numPr>
        <w:spacing w:line="240" w:lineRule="auto"/>
        <w:rPr>
          <w:sz w:val="16"/>
          <w:szCs w:val="14"/>
        </w:rPr>
      </w:pPr>
      <w:r w:rsidRPr="00E66FEB">
        <w:rPr>
          <w:sz w:val="16"/>
          <w:szCs w:val="14"/>
        </w:rPr>
        <w:t>checking the premises and the relevant equipment</w:t>
      </w:r>
      <w:r>
        <w:rPr>
          <w:sz w:val="16"/>
          <w:szCs w:val="14"/>
        </w:rPr>
        <w:t xml:space="preserve"> </w:t>
      </w:r>
      <w:r w:rsidRPr="00E66FEB">
        <w:rPr>
          <w:sz w:val="16"/>
          <w:szCs w:val="14"/>
        </w:rPr>
        <w:t>(including the adequacy with which it is maintained)</w:t>
      </w:r>
      <w:r>
        <w:rPr>
          <w:sz w:val="16"/>
          <w:szCs w:val="14"/>
        </w:rPr>
        <w:t xml:space="preserve"> </w:t>
      </w:r>
      <w:r w:rsidRPr="00E66FEB">
        <w:rPr>
          <w:sz w:val="16"/>
          <w:szCs w:val="14"/>
        </w:rPr>
        <w:t>and the adequacy of the environmental management at</w:t>
      </w:r>
      <w:r>
        <w:rPr>
          <w:sz w:val="16"/>
          <w:szCs w:val="14"/>
        </w:rPr>
        <w:t xml:space="preserve"> </w:t>
      </w:r>
      <w:r w:rsidRPr="00E66FEB">
        <w:rPr>
          <w:sz w:val="16"/>
          <w:szCs w:val="14"/>
        </w:rPr>
        <w:t>the site,</w:t>
      </w:r>
    </w:p>
    <w:p w14:paraId="50EFEDB0" w14:textId="3B3D6053" w:rsidR="00E66FEB" w:rsidRPr="003E68B0" w:rsidRDefault="00E66FEB" w:rsidP="006F7F18">
      <w:pPr>
        <w:pStyle w:val="BodyText"/>
        <w:numPr>
          <w:ilvl w:val="0"/>
          <w:numId w:val="23"/>
        </w:numPr>
        <w:spacing w:line="240" w:lineRule="auto"/>
        <w:rPr>
          <w:sz w:val="16"/>
          <w:szCs w:val="14"/>
        </w:rPr>
      </w:pPr>
      <w:r w:rsidRPr="00E66FEB">
        <w:rPr>
          <w:sz w:val="16"/>
          <w:szCs w:val="14"/>
        </w:rPr>
        <w:t>checking the relevant records kept by the operators of</w:t>
      </w:r>
      <w:r>
        <w:rPr>
          <w:sz w:val="16"/>
          <w:szCs w:val="14"/>
        </w:rPr>
        <w:t xml:space="preserve"> </w:t>
      </w:r>
      <w:r w:rsidRPr="00E66FEB">
        <w:rPr>
          <w:sz w:val="16"/>
          <w:szCs w:val="14"/>
        </w:rPr>
        <w:t>controlled installations.</w:t>
      </w:r>
    </w:p>
    <w:p w14:paraId="0AA01B26" w14:textId="77777777" w:rsidR="00D64686" w:rsidRPr="00F9084E" w:rsidRDefault="00D64686" w:rsidP="0092089B">
      <w:pPr>
        <w:pStyle w:val="BodyText"/>
        <w:spacing w:line="240" w:lineRule="auto"/>
        <w:rPr>
          <w:sz w:val="16"/>
          <w:szCs w:val="14"/>
        </w:rPr>
      </w:pPr>
      <w:r w:rsidRPr="00F9084E">
        <w:rPr>
          <w:sz w:val="16"/>
          <w:szCs w:val="14"/>
        </w:rPr>
        <w:t>ELV – End of Life Vehicle;</w:t>
      </w:r>
    </w:p>
    <w:p w14:paraId="3B3E327C" w14:textId="77777777" w:rsidR="00D64686" w:rsidRPr="00F9084E" w:rsidRDefault="00D64686" w:rsidP="00F9084E">
      <w:pPr>
        <w:pStyle w:val="BodyText"/>
        <w:spacing w:line="240" w:lineRule="auto"/>
        <w:rPr>
          <w:sz w:val="16"/>
          <w:szCs w:val="20"/>
        </w:rPr>
      </w:pPr>
      <w:r w:rsidRPr="00F9084E">
        <w:rPr>
          <w:sz w:val="16"/>
          <w:szCs w:val="20"/>
        </w:rPr>
        <w:t>EPA – Environmental Protection Agency;</w:t>
      </w:r>
    </w:p>
    <w:p w14:paraId="5C2382EE" w14:textId="3CE55D2F" w:rsidR="00D64686" w:rsidRPr="00F9084E" w:rsidRDefault="00D64686" w:rsidP="00F9084E">
      <w:pPr>
        <w:pStyle w:val="BodyText"/>
        <w:spacing w:line="240" w:lineRule="auto"/>
        <w:rPr>
          <w:rFonts w:cs="Times New Roman"/>
          <w:sz w:val="16"/>
          <w:szCs w:val="20"/>
        </w:rPr>
      </w:pPr>
      <w:r w:rsidRPr="00F9084E">
        <w:rPr>
          <w:sz w:val="16"/>
          <w:szCs w:val="14"/>
        </w:rPr>
        <w:t>Final Environmental Outcome - is a measurable change in the environment, e.g. cleaner air or improved water quality</w:t>
      </w:r>
    </w:p>
    <w:p w14:paraId="5962D407" w14:textId="364EE686" w:rsidR="009E0F89" w:rsidRDefault="00D64686" w:rsidP="00F9084E">
      <w:pPr>
        <w:pStyle w:val="BodyText"/>
        <w:spacing w:line="240" w:lineRule="auto"/>
        <w:rPr>
          <w:sz w:val="16"/>
          <w:szCs w:val="14"/>
        </w:rPr>
      </w:pPr>
      <w:r w:rsidRPr="00F9084E">
        <w:rPr>
          <w:sz w:val="16"/>
          <w:szCs w:val="14"/>
        </w:rPr>
        <w:t xml:space="preserve">GAP – Good Agricultural Practice </w:t>
      </w:r>
      <w:r w:rsidR="00926A14" w:rsidRPr="00F9084E">
        <w:rPr>
          <w:sz w:val="16"/>
          <w:szCs w:val="14"/>
        </w:rPr>
        <w:t xml:space="preserve">for the protection of waters </w:t>
      </w:r>
      <w:r w:rsidRPr="00F9084E">
        <w:rPr>
          <w:sz w:val="16"/>
          <w:szCs w:val="14"/>
        </w:rPr>
        <w:t>Regulations;</w:t>
      </w:r>
    </w:p>
    <w:p w14:paraId="3F6CFC24" w14:textId="77777777" w:rsidR="00D64686" w:rsidRPr="00F9084E" w:rsidRDefault="00D64686" w:rsidP="00F9084E">
      <w:pPr>
        <w:pStyle w:val="BodyText"/>
        <w:spacing w:line="240" w:lineRule="auto"/>
        <w:rPr>
          <w:sz w:val="16"/>
          <w:szCs w:val="14"/>
        </w:rPr>
      </w:pPr>
      <w:r w:rsidRPr="00F9084E">
        <w:rPr>
          <w:sz w:val="16"/>
          <w:szCs w:val="14"/>
        </w:rPr>
        <w:t>LAWPRO – Local Authority Waters Programme;</w:t>
      </w:r>
    </w:p>
    <w:p w14:paraId="5311C49F" w14:textId="6BE41275" w:rsidR="00D64686" w:rsidRPr="00F9084E" w:rsidRDefault="00F44805" w:rsidP="00F9084E">
      <w:pPr>
        <w:pStyle w:val="BodyText"/>
        <w:spacing w:line="240" w:lineRule="auto"/>
        <w:rPr>
          <w:sz w:val="16"/>
          <w:szCs w:val="14"/>
          <w:highlight w:val="yellow"/>
        </w:rPr>
      </w:pPr>
      <w:r w:rsidRPr="00F9084E">
        <w:rPr>
          <w:sz w:val="16"/>
          <w:szCs w:val="14"/>
        </w:rPr>
        <w:t>Metric</w:t>
      </w:r>
      <w:r w:rsidR="00D64686" w:rsidRPr="00F9084E">
        <w:rPr>
          <w:sz w:val="16"/>
          <w:szCs w:val="14"/>
        </w:rPr>
        <w:t xml:space="preserve"> – </w:t>
      </w:r>
      <w:r w:rsidR="007859BD" w:rsidRPr="00F9084E">
        <w:rPr>
          <w:sz w:val="16"/>
          <w:szCs w:val="14"/>
        </w:rPr>
        <w:t>A metric is a way of measuring the progress to achieving the intermediate outcome</w:t>
      </w:r>
      <w:r w:rsidR="00E1542B" w:rsidRPr="00F9084E">
        <w:rPr>
          <w:sz w:val="16"/>
          <w:szCs w:val="14"/>
        </w:rPr>
        <w:t xml:space="preserve"> or the objective</w:t>
      </w:r>
    </w:p>
    <w:p w14:paraId="07B29C86" w14:textId="1F535E84" w:rsidR="001C2560" w:rsidRDefault="001C2560" w:rsidP="00F9084E">
      <w:pPr>
        <w:pStyle w:val="BodyText"/>
        <w:spacing w:line="240" w:lineRule="auto"/>
        <w:rPr>
          <w:sz w:val="16"/>
          <w:szCs w:val="14"/>
        </w:rPr>
      </w:pPr>
      <w:r>
        <w:rPr>
          <w:sz w:val="16"/>
          <w:szCs w:val="14"/>
        </w:rPr>
        <w:t>NAIP – National Agricultural Inspection Programme</w:t>
      </w:r>
    </w:p>
    <w:p w14:paraId="7ED69F91" w14:textId="4CCA4B2B" w:rsidR="00D64686" w:rsidRPr="00F9084E" w:rsidRDefault="00D64686" w:rsidP="00F9084E">
      <w:pPr>
        <w:pStyle w:val="BodyText"/>
        <w:spacing w:line="240" w:lineRule="auto"/>
        <w:rPr>
          <w:sz w:val="16"/>
          <w:szCs w:val="14"/>
        </w:rPr>
      </w:pPr>
      <w:r w:rsidRPr="00F9084E">
        <w:rPr>
          <w:sz w:val="16"/>
          <w:szCs w:val="14"/>
        </w:rPr>
        <w:t>NIECE – Network for Ireland’s Environmental Compliance &amp; Enforcement;</w:t>
      </w:r>
    </w:p>
    <w:p w14:paraId="0AB4793C" w14:textId="77777777" w:rsidR="00D64686" w:rsidRPr="00F9084E" w:rsidRDefault="00D64686" w:rsidP="00F9084E">
      <w:pPr>
        <w:pStyle w:val="BodyText"/>
        <w:spacing w:line="240" w:lineRule="auto"/>
        <w:rPr>
          <w:rFonts w:cs="Times New Roman"/>
          <w:sz w:val="16"/>
          <w:szCs w:val="20"/>
        </w:rPr>
      </w:pPr>
      <w:r w:rsidRPr="00F9084E">
        <w:rPr>
          <w:sz w:val="16"/>
          <w:szCs w:val="20"/>
        </w:rPr>
        <w:t>NIP – National Inspection Plan;</w:t>
      </w:r>
    </w:p>
    <w:p w14:paraId="6E1EE777" w14:textId="77777777" w:rsidR="009E0F89" w:rsidRDefault="009E0F89" w:rsidP="009E0F89">
      <w:pPr>
        <w:pStyle w:val="BodyText"/>
        <w:spacing w:line="240" w:lineRule="auto"/>
        <w:rPr>
          <w:rFonts w:cs="Times New Roman"/>
          <w:sz w:val="16"/>
          <w:szCs w:val="20"/>
        </w:rPr>
      </w:pPr>
      <w:r>
        <w:rPr>
          <w:rFonts w:cs="Times New Roman"/>
          <w:sz w:val="16"/>
          <w:szCs w:val="20"/>
        </w:rPr>
        <w:t>N</w:t>
      </w:r>
      <w:r w:rsidRPr="00A16F02">
        <w:rPr>
          <w:rFonts w:cs="Times New Roman"/>
          <w:sz w:val="16"/>
          <w:szCs w:val="20"/>
        </w:rPr>
        <w:t>on-routine</w:t>
      </w:r>
      <w:r>
        <w:rPr>
          <w:rFonts w:cs="Times New Roman"/>
          <w:sz w:val="16"/>
          <w:szCs w:val="20"/>
        </w:rPr>
        <w:t xml:space="preserve"> inspection – an inspection</w:t>
      </w:r>
      <w:r w:rsidRPr="00A16F02">
        <w:rPr>
          <w:rFonts w:cs="Times New Roman"/>
          <w:sz w:val="16"/>
          <w:szCs w:val="20"/>
        </w:rPr>
        <w:t xml:space="preserve"> carried out in such cases in response to</w:t>
      </w:r>
      <w:r>
        <w:rPr>
          <w:rFonts w:cs="Times New Roman"/>
          <w:sz w:val="16"/>
          <w:szCs w:val="20"/>
        </w:rPr>
        <w:t xml:space="preserve"> </w:t>
      </w:r>
      <w:r w:rsidRPr="00A16F02">
        <w:rPr>
          <w:rFonts w:cs="Times New Roman"/>
          <w:sz w:val="16"/>
          <w:szCs w:val="20"/>
        </w:rPr>
        <w:t>complaints, in connection with the issuing, renewal or</w:t>
      </w:r>
      <w:r>
        <w:rPr>
          <w:rFonts w:cs="Times New Roman"/>
          <w:sz w:val="16"/>
          <w:szCs w:val="20"/>
        </w:rPr>
        <w:t xml:space="preserve"> </w:t>
      </w:r>
      <w:r w:rsidRPr="00A16F02">
        <w:rPr>
          <w:rFonts w:cs="Times New Roman"/>
          <w:sz w:val="16"/>
          <w:szCs w:val="20"/>
        </w:rPr>
        <w:t>modification of an authorisation, permit or licence, or in</w:t>
      </w:r>
      <w:r>
        <w:rPr>
          <w:rFonts w:cs="Times New Roman"/>
          <w:sz w:val="16"/>
          <w:szCs w:val="20"/>
        </w:rPr>
        <w:t xml:space="preserve"> </w:t>
      </w:r>
      <w:r w:rsidRPr="00A16F02">
        <w:rPr>
          <w:rFonts w:cs="Times New Roman"/>
          <w:sz w:val="16"/>
          <w:szCs w:val="20"/>
        </w:rPr>
        <w:t>the investigation of accidents, incidents and occurrences of</w:t>
      </w:r>
      <w:r>
        <w:rPr>
          <w:rFonts w:cs="Times New Roman"/>
          <w:sz w:val="16"/>
          <w:szCs w:val="20"/>
        </w:rPr>
        <w:t xml:space="preserve"> </w:t>
      </w:r>
      <w:r w:rsidRPr="00A16F02">
        <w:rPr>
          <w:rFonts w:cs="Times New Roman"/>
          <w:sz w:val="16"/>
          <w:szCs w:val="20"/>
        </w:rPr>
        <w:t>non-compliance.</w:t>
      </w:r>
    </w:p>
    <w:p w14:paraId="00391599" w14:textId="20280CD2" w:rsidR="007D4145" w:rsidRPr="00F9084E" w:rsidRDefault="00602266" w:rsidP="009E0F89">
      <w:pPr>
        <w:pStyle w:val="BodyText"/>
        <w:spacing w:line="240" w:lineRule="auto"/>
        <w:rPr>
          <w:rFonts w:cs="Times New Roman"/>
          <w:sz w:val="16"/>
          <w:szCs w:val="20"/>
        </w:rPr>
      </w:pPr>
      <w:r w:rsidRPr="00602266">
        <w:rPr>
          <w:rFonts w:cs="Times New Roman"/>
          <w:sz w:val="16"/>
          <w:szCs w:val="20"/>
        </w:rPr>
        <w:t>OEE – Office of Environmental Enforcement, EPA</w:t>
      </w:r>
      <w:r>
        <w:rPr>
          <w:rFonts w:cs="Times New Roman"/>
          <w:sz w:val="16"/>
          <w:szCs w:val="20"/>
        </w:rPr>
        <w:t>;</w:t>
      </w:r>
    </w:p>
    <w:p w14:paraId="489BBA81" w14:textId="2D6D99AE" w:rsidR="00D64686" w:rsidRPr="00F9084E" w:rsidRDefault="00D64686" w:rsidP="00F9084E">
      <w:pPr>
        <w:pStyle w:val="BodyText"/>
        <w:spacing w:line="240" w:lineRule="auto"/>
        <w:rPr>
          <w:sz w:val="16"/>
          <w:szCs w:val="20"/>
        </w:rPr>
      </w:pPr>
      <w:r w:rsidRPr="00F9084E">
        <w:rPr>
          <w:sz w:val="16"/>
          <w:szCs w:val="20"/>
        </w:rPr>
        <w:t xml:space="preserve">PMDS – Performance Management </w:t>
      </w:r>
      <w:r w:rsidR="00602266">
        <w:rPr>
          <w:sz w:val="16"/>
          <w:szCs w:val="20"/>
        </w:rPr>
        <w:t xml:space="preserve">and </w:t>
      </w:r>
      <w:r w:rsidRPr="00F9084E">
        <w:rPr>
          <w:sz w:val="16"/>
          <w:szCs w:val="20"/>
        </w:rPr>
        <w:t>Development System;</w:t>
      </w:r>
    </w:p>
    <w:p w14:paraId="194EBA30" w14:textId="487C3039" w:rsidR="00D64686" w:rsidRPr="00F9084E" w:rsidRDefault="00D64686" w:rsidP="00F9084E">
      <w:pPr>
        <w:pStyle w:val="BodyText"/>
        <w:spacing w:line="240" w:lineRule="auto"/>
        <w:rPr>
          <w:rFonts w:cs="Times New Roman"/>
          <w:sz w:val="16"/>
          <w:szCs w:val="20"/>
        </w:rPr>
      </w:pPr>
      <w:r w:rsidRPr="00F9084E">
        <w:rPr>
          <w:sz w:val="16"/>
          <w:szCs w:val="20"/>
        </w:rPr>
        <w:t>PRI</w:t>
      </w:r>
      <w:r w:rsidR="00810570" w:rsidRPr="00F9084E">
        <w:rPr>
          <w:sz w:val="16"/>
          <w:szCs w:val="20"/>
        </w:rPr>
        <w:t>/EPRI</w:t>
      </w:r>
      <w:r w:rsidRPr="00F9084E">
        <w:rPr>
          <w:sz w:val="16"/>
          <w:szCs w:val="20"/>
        </w:rPr>
        <w:t xml:space="preserve"> – Producer Responsibility Initiative</w:t>
      </w:r>
      <w:r w:rsidR="00810570" w:rsidRPr="00F9084E">
        <w:rPr>
          <w:sz w:val="16"/>
          <w:szCs w:val="20"/>
        </w:rPr>
        <w:t xml:space="preserve"> or Extended Producer Responsibility Initiative</w:t>
      </w:r>
      <w:r w:rsidRPr="00F9084E">
        <w:rPr>
          <w:sz w:val="16"/>
          <w:szCs w:val="20"/>
        </w:rPr>
        <w:t>;</w:t>
      </w:r>
      <w:r w:rsidR="002F3DC1" w:rsidRPr="00F9084E">
        <w:rPr>
          <w:sz w:val="16"/>
          <w:szCs w:val="20"/>
        </w:rPr>
        <w:t xml:space="preserve">  </w:t>
      </w:r>
    </w:p>
    <w:p w14:paraId="7C49764F" w14:textId="357FC0E9" w:rsidR="00D64686" w:rsidRPr="00F9084E" w:rsidRDefault="00D64686" w:rsidP="00F9084E">
      <w:pPr>
        <w:pStyle w:val="BodyText"/>
        <w:spacing w:line="240" w:lineRule="auto"/>
        <w:rPr>
          <w:sz w:val="16"/>
          <w:szCs w:val="20"/>
        </w:rPr>
      </w:pPr>
      <w:r w:rsidRPr="00F9084E">
        <w:rPr>
          <w:sz w:val="16"/>
          <w:szCs w:val="20"/>
        </w:rPr>
        <w:t>RBMP – River Basin Management Plan;</w:t>
      </w:r>
    </w:p>
    <w:p w14:paraId="294CC1B7" w14:textId="27A511F5" w:rsidR="00D64686" w:rsidRPr="00F9084E" w:rsidRDefault="00D64686" w:rsidP="00F9084E">
      <w:pPr>
        <w:pStyle w:val="BodyText"/>
        <w:spacing w:line="240" w:lineRule="auto"/>
        <w:rPr>
          <w:rFonts w:cs="Times New Roman"/>
          <w:sz w:val="16"/>
          <w:szCs w:val="20"/>
        </w:rPr>
      </w:pPr>
      <w:r w:rsidRPr="00F9084E">
        <w:rPr>
          <w:sz w:val="16"/>
          <w:szCs w:val="20"/>
        </w:rPr>
        <w:t xml:space="preserve">RMCEI – </w:t>
      </w:r>
      <w:r w:rsidR="00F44805" w:rsidRPr="00F9084E">
        <w:rPr>
          <w:sz w:val="16"/>
          <w:szCs w:val="20"/>
        </w:rPr>
        <w:t xml:space="preserve">EU </w:t>
      </w:r>
      <w:r w:rsidRPr="00F9084E">
        <w:rPr>
          <w:sz w:val="16"/>
          <w:szCs w:val="20"/>
        </w:rPr>
        <w:t>Recommendation on Minimum Criteria for Environmental Inspections;</w:t>
      </w:r>
    </w:p>
    <w:p w14:paraId="77A25079" w14:textId="35F759BC" w:rsidR="00A16F02" w:rsidRPr="00A16F02" w:rsidRDefault="00A16F02" w:rsidP="00A16F02">
      <w:pPr>
        <w:pStyle w:val="BodyText"/>
        <w:spacing w:line="240" w:lineRule="auto"/>
        <w:rPr>
          <w:rFonts w:cs="Times New Roman"/>
          <w:sz w:val="16"/>
          <w:szCs w:val="20"/>
        </w:rPr>
      </w:pPr>
      <w:r>
        <w:rPr>
          <w:rFonts w:cs="Times New Roman"/>
          <w:sz w:val="16"/>
          <w:szCs w:val="20"/>
        </w:rPr>
        <w:lastRenderedPageBreak/>
        <w:t>R</w:t>
      </w:r>
      <w:r w:rsidRPr="00A16F02">
        <w:rPr>
          <w:rFonts w:cs="Times New Roman"/>
          <w:sz w:val="16"/>
          <w:szCs w:val="20"/>
        </w:rPr>
        <w:t>outine</w:t>
      </w:r>
      <w:r>
        <w:rPr>
          <w:rFonts w:cs="Times New Roman"/>
          <w:sz w:val="16"/>
          <w:szCs w:val="20"/>
        </w:rPr>
        <w:t xml:space="preserve"> inspec</w:t>
      </w:r>
      <w:r w:rsidR="005F0146">
        <w:rPr>
          <w:rFonts w:cs="Times New Roman"/>
          <w:sz w:val="16"/>
          <w:szCs w:val="20"/>
        </w:rPr>
        <w:t xml:space="preserve">tion – an </w:t>
      </w:r>
      <w:r w:rsidR="00AA2518">
        <w:rPr>
          <w:rFonts w:cs="Times New Roman"/>
          <w:sz w:val="16"/>
          <w:szCs w:val="20"/>
        </w:rPr>
        <w:t>inspection</w:t>
      </w:r>
      <w:r w:rsidRPr="00A16F02">
        <w:rPr>
          <w:rFonts w:cs="Times New Roman"/>
          <w:sz w:val="16"/>
          <w:szCs w:val="20"/>
        </w:rPr>
        <w:t xml:space="preserve"> carried out as part of a planned inspections</w:t>
      </w:r>
      <w:r w:rsidR="005F0146">
        <w:rPr>
          <w:rFonts w:cs="Times New Roman"/>
          <w:sz w:val="16"/>
          <w:szCs w:val="20"/>
        </w:rPr>
        <w:t xml:space="preserve"> </w:t>
      </w:r>
      <w:r w:rsidRPr="00A16F02">
        <w:rPr>
          <w:rFonts w:cs="Times New Roman"/>
          <w:sz w:val="16"/>
          <w:szCs w:val="20"/>
        </w:rPr>
        <w:t>programme</w:t>
      </w:r>
      <w:r w:rsidR="00810E24">
        <w:rPr>
          <w:rFonts w:cs="Times New Roman"/>
          <w:sz w:val="16"/>
          <w:szCs w:val="20"/>
        </w:rPr>
        <w:t xml:space="preserve">, e.g. scheduled </w:t>
      </w:r>
      <w:r w:rsidR="0027563C">
        <w:rPr>
          <w:rFonts w:cs="Times New Roman"/>
          <w:sz w:val="16"/>
          <w:szCs w:val="20"/>
        </w:rPr>
        <w:t>inspection of</w:t>
      </w:r>
      <w:r w:rsidR="00810E24">
        <w:rPr>
          <w:rFonts w:cs="Times New Roman"/>
          <w:sz w:val="16"/>
          <w:szCs w:val="20"/>
        </w:rPr>
        <w:t xml:space="preserve"> a permitted facility</w:t>
      </w:r>
      <w:r w:rsidR="00ED086F">
        <w:rPr>
          <w:rFonts w:cs="Times New Roman"/>
          <w:sz w:val="16"/>
          <w:szCs w:val="20"/>
        </w:rPr>
        <w:t xml:space="preserve">, </w:t>
      </w:r>
      <w:r w:rsidR="003D5A92">
        <w:rPr>
          <w:rFonts w:cs="Times New Roman"/>
          <w:sz w:val="16"/>
          <w:szCs w:val="20"/>
        </w:rPr>
        <w:t xml:space="preserve">scheduled </w:t>
      </w:r>
      <w:r w:rsidR="00ED086F">
        <w:rPr>
          <w:rFonts w:cs="Times New Roman"/>
          <w:sz w:val="16"/>
          <w:szCs w:val="20"/>
        </w:rPr>
        <w:t>monitoring of a licen</w:t>
      </w:r>
      <w:r w:rsidR="003D5A92">
        <w:rPr>
          <w:rFonts w:cs="Times New Roman"/>
          <w:sz w:val="16"/>
          <w:szCs w:val="20"/>
        </w:rPr>
        <w:t>sed discharged</w:t>
      </w:r>
      <w:r w:rsidR="005F0146">
        <w:rPr>
          <w:rFonts w:cs="Times New Roman"/>
          <w:sz w:val="16"/>
          <w:szCs w:val="20"/>
        </w:rPr>
        <w:t>;</w:t>
      </w:r>
      <w:r w:rsidR="003D5A92">
        <w:rPr>
          <w:rFonts w:cs="Times New Roman"/>
          <w:sz w:val="16"/>
          <w:szCs w:val="20"/>
        </w:rPr>
        <w:t xml:space="preserve"> compliance </w:t>
      </w:r>
      <w:r w:rsidR="0027563C">
        <w:rPr>
          <w:rFonts w:cs="Times New Roman"/>
          <w:sz w:val="16"/>
          <w:szCs w:val="20"/>
        </w:rPr>
        <w:t xml:space="preserve">assessment of a regulated </w:t>
      </w:r>
      <w:r w:rsidR="00187F23">
        <w:rPr>
          <w:rFonts w:cs="Times New Roman"/>
          <w:sz w:val="16"/>
          <w:szCs w:val="20"/>
        </w:rPr>
        <w:t xml:space="preserve">facility, etc. </w:t>
      </w:r>
    </w:p>
    <w:p w14:paraId="00B05DA1" w14:textId="2D05892A" w:rsidR="00D64686" w:rsidRPr="00F9084E" w:rsidRDefault="00C14A62" w:rsidP="00F9084E">
      <w:pPr>
        <w:pStyle w:val="BodyText"/>
        <w:spacing w:line="240" w:lineRule="auto"/>
        <w:rPr>
          <w:sz w:val="16"/>
          <w:szCs w:val="20"/>
        </w:rPr>
      </w:pPr>
      <w:r w:rsidRPr="00F9084E">
        <w:rPr>
          <w:sz w:val="16"/>
          <w:szCs w:val="20"/>
        </w:rPr>
        <w:t>Specified Intermediate outcome</w:t>
      </w:r>
      <w:r w:rsidR="00D64686" w:rsidRPr="00F9084E">
        <w:rPr>
          <w:sz w:val="16"/>
          <w:szCs w:val="20"/>
        </w:rPr>
        <w:t xml:space="preserve"> – </w:t>
      </w:r>
      <w:r w:rsidR="007859BD" w:rsidRPr="00F9084E">
        <w:rPr>
          <w:sz w:val="16"/>
          <w:szCs w:val="20"/>
        </w:rPr>
        <w:t xml:space="preserve">Those intermediate Outcomes specified by the EPA in the RMCEI Return template </w:t>
      </w:r>
    </w:p>
    <w:p w14:paraId="637E6AB2" w14:textId="2C639FC5" w:rsidR="007859BD" w:rsidRPr="00F9084E" w:rsidRDefault="007859BD" w:rsidP="00F9084E">
      <w:pPr>
        <w:pStyle w:val="BodyText"/>
        <w:spacing w:line="240" w:lineRule="auto"/>
        <w:rPr>
          <w:sz w:val="16"/>
          <w:szCs w:val="20"/>
          <w:highlight w:val="yellow"/>
        </w:rPr>
      </w:pPr>
      <w:r w:rsidRPr="00F9084E">
        <w:rPr>
          <w:sz w:val="16"/>
          <w:szCs w:val="14"/>
        </w:rPr>
        <w:t>TARGET - Once the baseline is established, the goal should be to reduce</w:t>
      </w:r>
      <w:r w:rsidR="003B2236">
        <w:rPr>
          <w:sz w:val="16"/>
          <w:szCs w:val="14"/>
        </w:rPr>
        <w:t>/increase</w:t>
      </w:r>
      <w:r w:rsidRPr="00F9084E">
        <w:rPr>
          <w:sz w:val="16"/>
          <w:szCs w:val="14"/>
        </w:rPr>
        <w:t xml:space="preserve"> the baseline value over time, thereby achieving the intermediate outcome. A target is the value to which the baseline value is aimed to be reduced (or increased) to for that year. A qualitative target can be developed where a baseline has not been established</w:t>
      </w:r>
      <w:r w:rsidR="0068701E" w:rsidRPr="00F9084E">
        <w:rPr>
          <w:sz w:val="16"/>
          <w:szCs w:val="14"/>
        </w:rPr>
        <w:t xml:space="preserve"> or targets may also be set centrally to ensure a consistent approach to achieving an intermediate outcome/objective”</w:t>
      </w:r>
    </w:p>
    <w:p w14:paraId="10ECA292" w14:textId="77777777" w:rsidR="00D64686" w:rsidRPr="00F9084E" w:rsidRDefault="00D64686" w:rsidP="00F9084E">
      <w:pPr>
        <w:pStyle w:val="BodyText"/>
        <w:spacing w:line="240" w:lineRule="auto"/>
        <w:rPr>
          <w:sz w:val="16"/>
          <w:szCs w:val="20"/>
        </w:rPr>
      </w:pPr>
      <w:r w:rsidRPr="00F9084E">
        <w:rPr>
          <w:sz w:val="16"/>
          <w:szCs w:val="20"/>
        </w:rPr>
        <w:t>VOC – Volatile Organic Compounds;</w:t>
      </w:r>
    </w:p>
    <w:p w14:paraId="6125784B" w14:textId="77777777" w:rsidR="00D64686" w:rsidRPr="00F9084E" w:rsidRDefault="00D64686" w:rsidP="00F9084E">
      <w:pPr>
        <w:pStyle w:val="BodyText"/>
        <w:spacing w:line="240" w:lineRule="auto"/>
        <w:rPr>
          <w:sz w:val="16"/>
          <w:szCs w:val="20"/>
        </w:rPr>
      </w:pPr>
      <w:r w:rsidRPr="00F9084E">
        <w:rPr>
          <w:sz w:val="16"/>
          <w:szCs w:val="20"/>
        </w:rPr>
        <w:t>WEEE – Waste Electrical &amp; Electronic Equipment;</w:t>
      </w:r>
    </w:p>
    <w:p w14:paraId="7584AEBF" w14:textId="77777777" w:rsidR="00D64686" w:rsidRPr="00F9084E" w:rsidRDefault="00D64686" w:rsidP="00F9084E">
      <w:pPr>
        <w:pStyle w:val="BodyText"/>
        <w:spacing w:line="240" w:lineRule="auto"/>
        <w:rPr>
          <w:sz w:val="16"/>
          <w:szCs w:val="20"/>
        </w:rPr>
      </w:pPr>
      <w:r w:rsidRPr="00F9084E">
        <w:rPr>
          <w:sz w:val="16"/>
          <w:szCs w:val="20"/>
        </w:rPr>
        <w:t>WERLA – Waste Enforcement Regional Lead Authority;</w:t>
      </w:r>
    </w:p>
    <w:p w14:paraId="7E30C148" w14:textId="77777777" w:rsidR="00D64686" w:rsidRPr="00F9084E" w:rsidRDefault="00D64686" w:rsidP="00F9084E">
      <w:pPr>
        <w:pStyle w:val="BodyText"/>
        <w:spacing w:line="240" w:lineRule="auto"/>
        <w:rPr>
          <w:sz w:val="16"/>
          <w:szCs w:val="20"/>
        </w:rPr>
      </w:pPr>
      <w:r w:rsidRPr="00F9084E">
        <w:rPr>
          <w:sz w:val="16"/>
          <w:szCs w:val="20"/>
        </w:rPr>
        <w:t>WFD – Water Framework Directive;</w:t>
      </w:r>
    </w:p>
    <w:p w14:paraId="2F73D693" w14:textId="6C860870" w:rsidR="00D64686" w:rsidRPr="00F9084E" w:rsidRDefault="00D64686" w:rsidP="00F9084E">
      <w:pPr>
        <w:pStyle w:val="BodyText"/>
        <w:spacing w:line="240" w:lineRule="auto"/>
        <w:rPr>
          <w:sz w:val="16"/>
          <w:szCs w:val="20"/>
        </w:rPr>
      </w:pPr>
      <w:r w:rsidRPr="00F9084E">
        <w:rPr>
          <w:sz w:val="16"/>
          <w:szCs w:val="20"/>
        </w:rPr>
        <w:t>WFP – Waste Facility Permit.</w:t>
      </w:r>
    </w:p>
    <w:p w14:paraId="0C9E712A" w14:textId="15C69C05" w:rsidR="00860409" w:rsidRDefault="00860409" w:rsidP="00860409">
      <w:pPr>
        <w:pStyle w:val="BodyText"/>
      </w:pPr>
    </w:p>
    <w:p w14:paraId="44A6C6FC" w14:textId="77777777" w:rsidR="00860409" w:rsidRDefault="00860409" w:rsidP="00860409">
      <w:pPr>
        <w:pStyle w:val="BodyText"/>
      </w:pPr>
    </w:p>
    <w:p w14:paraId="0C9D0F2E" w14:textId="00B897DE" w:rsidR="00860409" w:rsidRPr="00860409" w:rsidRDefault="00860409" w:rsidP="00860409">
      <w:pPr>
        <w:pStyle w:val="BodyText"/>
        <w:sectPr w:rsidR="00860409" w:rsidRPr="00860409" w:rsidSect="00D64686">
          <w:headerReference w:type="default" r:id="rId14"/>
          <w:footerReference w:type="default" r:id="rId15"/>
          <w:pgSz w:w="11906" w:h="16838"/>
          <w:pgMar w:top="1134" w:right="1440" w:bottom="851" w:left="1440" w:header="709" w:footer="284" w:gutter="0"/>
          <w:pgNumType w:fmt="lowerRoman" w:start="1"/>
          <w:cols w:space="708"/>
          <w:docGrid w:linePitch="360"/>
        </w:sectPr>
      </w:pPr>
    </w:p>
    <w:p w14:paraId="5E07B5B8" w14:textId="3D15E91F" w:rsidR="003B18BF" w:rsidRDefault="00177077" w:rsidP="007F00D1">
      <w:pPr>
        <w:pStyle w:val="Heading1"/>
      </w:pPr>
      <w:bookmarkStart w:id="16" w:name="_Toc214879678"/>
      <w:r>
        <w:lastRenderedPageBreak/>
        <w:t>Introduction</w:t>
      </w:r>
      <w:bookmarkEnd w:id="4"/>
      <w:bookmarkEnd w:id="5"/>
      <w:bookmarkEnd w:id="6"/>
      <w:bookmarkEnd w:id="7"/>
      <w:bookmarkEnd w:id="8"/>
      <w:bookmarkEnd w:id="9"/>
      <w:bookmarkEnd w:id="10"/>
      <w:bookmarkEnd w:id="11"/>
      <w:bookmarkEnd w:id="12"/>
      <w:bookmarkEnd w:id="13"/>
      <w:bookmarkEnd w:id="14"/>
      <w:bookmarkEnd w:id="16"/>
    </w:p>
    <w:p w14:paraId="14515E5F" w14:textId="2FA0D5FA" w:rsidR="00A93B8D" w:rsidRDefault="00A93B8D" w:rsidP="00A93B8D">
      <w:pPr>
        <w:pStyle w:val="Heading2"/>
      </w:pPr>
      <w:bookmarkStart w:id="17" w:name="_Toc214879679"/>
      <w:r>
        <w:t>Plan Details</w:t>
      </w:r>
      <w:bookmarkEnd w:id="17"/>
    </w:p>
    <w:p w14:paraId="1EA7BAC6" w14:textId="64F6E3AD" w:rsidR="00992D0B" w:rsidRDefault="00992D0B" w:rsidP="00992D0B">
      <w:pPr>
        <w:pStyle w:val="Caption"/>
        <w:jc w:val="center"/>
      </w:pPr>
      <w:bookmarkStart w:id="18" w:name="_Toc214879700"/>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1</w:t>
      </w:r>
      <w:r w:rsidR="00DE353C">
        <w:rPr>
          <w:noProof/>
        </w:rPr>
        <w:fldChar w:fldCharType="end"/>
      </w:r>
      <w:r>
        <w:t>: Plan Details</w:t>
      </w:r>
      <w:bookmarkEnd w:id="18"/>
    </w:p>
    <w:tbl>
      <w:tblPr>
        <w:tblStyle w:val="TableGrid"/>
        <w:tblW w:w="9776"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Look w:val="04A0" w:firstRow="1" w:lastRow="0" w:firstColumn="1" w:lastColumn="0" w:noHBand="0" w:noVBand="1"/>
      </w:tblPr>
      <w:tblGrid>
        <w:gridCol w:w="4248"/>
        <w:gridCol w:w="5528"/>
      </w:tblGrid>
      <w:tr w:rsidR="00A93B8D" w14:paraId="387A1B47" w14:textId="77777777" w:rsidTr="00992D0B">
        <w:trPr>
          <w:cnfStyle w:val="100000000000" w:firstRow="1" w:lastRow="0" w:firstColumn="0" w:lastColumn="0" w:oddVBand="0" w:evenVBand="0" w:oddHBand="0" w:evenHBand="0" w:firstRowFirstColumn="0" w:firstRowLastColumn="0" w:lastRowFirstColumn="0" w:lastRowLastColumn="0"/>
        </w:trPr>
        <w:tc>
          <w:tcPr>
            <w:tcW w:w="4248" w:type="dxa"/>
            <w:shd w:val="clear" w:color="auto" w:fill="00B5E2" w:themeFill="accent1"/>
          </w:tcPr>
          <w:p w14:paraId="01372BCF" w14:textId="018E8EB0" w:rsidR="00A93B8D" w:rsidRPr="00F70F9D" w:rsidRDefault="0006022D" w:rsidP="00743AE6">
            <w:pPr>
              <w:rPr>
                <w:b/>
                <w:bCs/>
              </w:rPr>
            </w:pPr>
            <w:r>
              <w:rPr>
                <w:b/>
                <w:bCs/>
              </w:rPr>
              <w:t>Geographic Area</w:t>
            </w:r>
          </w:p>
        </w:tc>
        <w:tc>
          <w:tcPr>
            <w:tcW w:w="5528" w:type="dxa"/>
          </w:tcPr>
          <w:p w14:paraId="3C98441F" w14:textId="71D67554" w:rsidR="00A93B8D" w:rsidRDefault="000547EE" w:rsidP="00743AE6">
            <w:r>
              <w:rPr>
                <w:rStyle w:val="normaltextrun"/>
                <w:rFonts w:ascii="Arial" w:hAnsi="Arial" w:cs="Arial"/>
                <w:color w:val="000000"/>
                <w:szCs w:val="20"/>
                <w:shd w:val="clear" w:color="auto" w:fill="FFFFFF"/>
              </w:rPr>
              <w:t>6,149 square kilometres </w:t>
            </w:r>
            <w:r>
              <w:rPr>
                <w:rStyle w:val="eop"/>
                <w:rFonts w:ascii="Arial" w:hAnsi="Arial" w:cs="Arial"/>
                <w:color w:val="000000"/>
                <w:szCs w:val="20"/>
                <w:shd w:val="clear" w:color="auto" w:fill="FFFFFF"/>
              </w:rPr>
              <w:t> </w:t>
            </w:r>
          </w:p>
        </w:tc>
      </w:tr>
      <w:tr w:rsidR="00A93B8D" w14:paraId="0E3433E7" w14:textId="77777777" w:rsidTr="00992D0B">
        <w:tc>
          <w:tcPr>
            <w:tcW w:w="4248" w:type="dxa"/>
            <w:shd w:val="clear" w:color="auto" w:fill="00B5E2" w:themeFill="accent1"/>
          </w:tcPr>
          <w:p w14:paraId="3F7532B5" w14:textId="1E2181DF" w:rsidR="00A93B8D" w:rsidRPr="00F70F9D" w:rsidRDefault="0006022D" w:rsidP="00743AE6">
            <w:pPr>
              <w:rPr>
                <w:b/>
                <w:bCs/>
              </w:rPr>
            </w:pPr>
            <w:r>
              <w:rPr>
                <w:b/>
                <w:bCs/>
              </w:rPr>
              <w:t>P</w:t>
            </w:r>
            <w:r w:rsidR="00A93B8D" w:rsidRPr="00F70F9D">
              <w:rPr>
                <w:b/>
                <w:bCs/>
              </w:rPr>
              <w:t>opulation</w:t>
            </w:r>
          </w:p>
        </w:tc>
        <w:tc>
          <w:tcPr>
            <w:tcW w:w="5528" w:type="dxa"/>
          </w:tcPr>
          <w:p w14:paraId="0E272146" w14:textId="312BC391" w:rsidR="00A93B8D" w:rsidRDefault="000547EE" w:rsidP="00743AE6">
            <w:r>
              <w:rPr>
                <w:rStyle w:val="normaltextrun"/>
                <w:rFonts w:ascii="Arial" w:hAnsi="Arial" w:cs="Arial"/>
                <w:color w:val="000000"/>
                <w:szCs w:val="20"/>
                <w:shd w:val="clear" w:color="auto" w:fill="FFFFFF"/>
              </w:rPr>
              <w:t>192,995 (based on census 2022) </w:t>
            </w:r>
            <w:r>
              <w:rPr>
                <w:rStyle w:val="eop"/>
                <w:rFonts w:ascii="Arial" w:hAnsi="Arial" w:cs="Arial"/>
                <w:color w:val="000000"/>
                <w:szCs w:val="20"/>
                <w:shd w:val="clear" w:color="auto" w:fill="FFFFFF"/>
              </w:rPr>
              <w:t> </w:t>
            </w:r>
          </w:p>
        </w:tc>
      </w:tr>
      <w:tr w:rsidR="00A93B8D" w14:paraId="1F20715B" w14:textId="77777777" w:rsidTr="00992D0B">
        <w:tc>
          <w:tcPr>
            <w:tcW w:w="4248" w:type="dxa"/>
            <w:shd w:val="clear" w:color="auto" w:fill="00B5E2" w:themeFill="accent1"/>
          </w:tcPr>
          <w:p w14:paraId="03B7E49C" w14:textId="77777777" w:rsidR="00A93B8D" w:rsidRPr="00F70F9D" w:rsidRDefault="00A93B8D" w:rsidP="00743AE6">
            <w:pPr>
              <w:rPr>
                <w:b/>
                <w:bCs/>
              </w:rPr>
            </w:pPr>
            <w:r w:rsidRPr="00F70F9D">
              <w:rPr>
                <w:b/>
                <w:bCs/>
              </w:rPr>
              <w:t>Calendar Year</w:t>
            </w:r>
          </w:p>
        </w:tc>
        <w:tc>
          <w:tcPr>
            <w:tcW w:w="5528" w:type="dxa"/>
          </w:tcPr>
          <w:p w14:paraId="40C9F749" w14:textId="6D74D9CD" w:rsidR="00A93B8D" w:rsidRDefault="000547EE" w:rsidP="00743AE6">
            <w:r>
              <w:t>2026</w:t>
            </w:r>
          </w:p>
        </w:tc>
      </w:tr>
      <w:tr w:rsidR="00A93B8D" w14:paraId="243C1043" w14:textId="77777777" w:rsidTr="00992D0B">
        <w:tc>
          <w:tcPr>
            <w:tcW w:w="4248" w:type="dxa"/>
            <w:shd w:val="clear" w:color="auto" w:fill="00B5E2" w:themeFill="accent1"/>
          </w:tcPr>
          <w:p w14:paraId="3AA96EA0" w14:textId="77777777" w:rsidR="00A93B8D" w:rsidRPr="00F70F9D" w:rsidRDefault="00A93B8D" w:rsidP="00743AE6">
            <w:pPr>
              <w:rPr>
                <w:b/>
                <w:bCs/>
              </w:rPr>
            </w:pPr>
            <w:r w:rsidRPr="00F70F9D">
              <w:rPr>
                <w:b/>
                <w:bCs/>
              </w:rPr>
              <w:t>RMCEI Coordinator Name and Position</w:t>
            </w:r>
          </w:p>
        </w:tc>
        <w:tc>
          <w:tcPr>
            <w:tcW w:w="5528" w:type="dxa"/>
          </w:tcPr>
          <w:p w14:paraId="62C73D63" w14:textId="0A0D8013" w:rsidR="00A93B8D" w:rsidRDefault="00821744" w:rsidP="00743AE6">
            <w:r>
              <w:t>T</w:t>
            </w:r>
            <w:r w:rsidR="00E01216">
              <w:t>H</w:t>
            </w:r>
            <w:r>
              <w:t>, Assistant Scientist</w:t>
            </w:r>
          </w:p>
          <w:p w14:paraId="1105BD4E" w14:textId="20C32C8B" w:rsidR="00821744" w:rsidRDefault="00821744" w:rsidP="00743AE6">
            <w:r>
              <w:t>F</w:t>
            </w:r>
            <w:r w:rsidR="00E01216">
              <w:t>D</w:t>
            </w:r>
            <w:r>
              <w:t>, Assistant Scientist</w:t>
            </w:r>
          </w:p>
        </w:tc>
      </w:tr>
    </w:tbl>
    <w:p w14:paraId="244D96C0" w14:textId="77777777" w:rsidR="00D64686" w:rsidRDefault="00D64686" w:rsidP="00A93B8D"/>
    <w:p w14:paraId="410F88DE" w14:textId="076B555A" w:rsidR="00743AE6" w:rsidRDefault="00D64686" w:rsidP="00743AE6">
      <w:pPr>
        <w:pStyle w:val="Heading2"/>
      </w:pPr>
      <w:bookmarkStart w:id="19" w:name="_Toc214879680"/>
      <w:r>
        <w:t>E</w:t>
      </w:r>
      <w:r w:rsidR="00743AE6">
        <w:t xml:space="preserve">xpected Known Once-Off Challenges </w:t>
      </w:r>
      <w:r w:rsidR="00F878BF">
        <w:t>t</w:t>
      </w:r>
      <w:r w:rsidR="00743AE6">
        <w:t xml:space="preserve">hat may be </w:t>
      </w:r>
      <w:r w:rsidR="00954005">
        <w:t>F</w:t>
      </w:r>
      <w:r w:rsidR="00743AE6">
        <w:t>aced in Implementation of this Plan</w:t>
      </w:r>
      <w:bookmarkEnd w:id="19"/>
    </w:p>
    <w:p w14:paraId="57E7BE11" w14:textId="4306A61F" w:rsidR="00060D31" w:rsidRDefault="00992D0B" w:rsidP="00992D0B">
      <w:pPr>
        <w:pStyle w:val="Caption"/>
        <w:jc w:val="center"/>
      </w:pPr>
      <w:bookmarkStart w:id="20" w:name="_Toc214879701"/>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2</w:t>
      </w:r>
      <w:r w:rsidR="00DE353C">
        <w:rPr>
          <w:noProof/>
        </w:rPr>
        <w:fldChar w:fldCharType="end"/>
      </w:r>
      <w:r>
        <w:t xml:space="preserve"> </w:t>
      </w:r>
      <w:r w:rsidRPr="00992D0B">
        <w:t xml:space="preserve">Expected Known Once-Off Challenges that may be Faced in Implementation of this Plan (if any) &amp; how these will be </w:t>
      </w:r>
      <w:r w:rsidR="00F878BF">
        <w:t>A</w:t>
      </w:r>
      <w:r w:rsidRPr="00992D0B">
        <w:t>ddressed</w:t>
      </w:r>
      <w:bookmarkEnd w:id="20"/>
    </w:p>
    <w:tbl>
      <w:tblPr>
        <w:tblStyle w:val="TableGrid"/>
        <w:tblW w:w="9776" w:type="dxa"/>
        <w:tblLook w:val="04A0" w:firstRow="1" w:lastRow="0" w:firstColumn="1" w:lastColumn="0" w:noHBand="0" w:noVBand="1"/>
      </w:tblPr>
      <w:tblGrid>
        <w:gridCol w:w="9776"/>
      </w:tblGrid>
      <w:tr w:rsidR="00743AE6" w14:paraId="5EA3AEB3" w14:textId="77777777" w:rsidTr="00743AE6">
        <w:trPr>
          <w:cnfStyle w:val="100000000000" w:firstRow="1" w:lastRow="0" w:firstColumn="0" w:lastColumn="0" w:oddVBand="0" w:evenVBand="0" w:oddHBand="0" w:evenHBand="0" w:firstRowFirstColumn="0" w:firstRowLastColumn="0" w:lastRowFirstColumn="0" w:lastRowLastColumn="0"/>
        </w:trPr>
        <w:tc>
          <w:tcPr>
            <w:tcW w:w="9776" w:type="dxa"/>
            <w:shd w:val="clear" w:color="auto" w:fill="00B5E2" w:themeFill="accent1"/>
          </w:tcPr>
          <w:p w14:paraId="3EA51858" w14:textId="73DBC39C" w:rsidR="00743AE6" w:rsidRPr="00F70F9D" w:rsidRDefault="00743AE6" w:rsidP="00743AE6">
            <w:pPr>
              <w:rPr>
                <w:b/>
                <w:bCs/>
              </w:rPr>
            </w:pPr>
            <w:r>
              <w:rPr>
                <w:b/>
                <w:bCs/>
              </w:rPr>
              <w:t xml:space="preserve">Description of </w:t>
            </w:r>
            <w:r w:rsidR="003105C7">
              <w:rPr>
                <w:b/>
                <w:bCs/>
              </w:rPr>
              <w:t>k</w:t>
            </w:r>
            <w:r>
              <w:rPr>
                <w:b/>
                <w:bCs/>
              </w:rPr>
              <w:t xml:space="preserve">nown </w:t>
            </w:r>
            <w:r w:rsidR="003105C7">
              <w:rPr>
                <w:b/>
                <w:bCs/>
              </w:rPr>
              <w:t>c</w:t>
            </w:r>
            <w:r>
              <w:rPr>
                <w:b/>
                <w:bCs/>
              </w:rPr>
              <w:t>hallenge</w:t>
            </w:r>
            <w:r w:rsidR="00AF7FCA">
              <w:rPr>
                <w:b/>
                <w:bCs/>
              </w:rPr>
              <w:t xml:space="preserve"> and </w:t>
            </w:r>
            <w:r w:rsidR="003105C7">
              <w:rPr>
                <w:b/>
                <w:bCs/>
              </w:rPr>
              <w:t>o</w:t>
            </w:r>
            <w:r w:rsidR="00AF7FCA">
              <w:rPr>
                <w:b/>
                <w:bCs/>
              </w:rPr>
              <w:t xml:space="preserve">utline of </w:t>
            </w:r>
            <w:r w:rsidR="003105C7">
              <w:rPr>
                <w:b/>
                <w:bCs/>
              </w:rPr>
              <w:t>h</w:t>
            </w:r>
            <w:r w:rsidR="00AF7FCA">
              <w:rPr>
                <w:b/>
                <w:bCs/>
              </w:rPr>
              <w:t xml:space="preserve">ow </w:t>
            </w:r>
            <w:r w:rsidR="003105C7">
              <w:rPr>
                <w:b/>
                <w:bCs/>
              </w:rPr>
              <w:t>t</w:t>
            </w:r>
            <w:r w:rsidR="00AF7FCA">
              <w:rPr>
                <w:b/>
                <w:bCs/>
              </w:rPr>
              <w:t>hese will be addressed</w:t>
            </w:r>
          </w:p>
        </w:tc>
      </w:tr>
      <w:tr w:rsidR="00743AE6" w14:paraId="56CB1148" w14:textId="77777777" w:rsidTr="00743AE6">
        <w:tc>
          <w:tcPr>
            <w:tcW w:w="9776" w:type="dxa"/>
          </w:tcPr>
          <w:p w14:paraId="4871F4D9" w14:textId="084F93AF" w:rsidR="00743AE6" w:rsidRDefault="00743AE6" w:rsidP="00743AE6">
            <w:r>
              <w:t>1</w:t>
            </w:r>
            <w:r w:rsidRPr="000547EE">
              <w:rPr>
                <w:b/>
                <w:bCs/>
              </w:rPr>
              <w:t>.</w:t>
            </w:r>
            <w:r w:rsidR="000547EE" w:rsidRPr="000547EE">
              <w:rPr>
                <w:rStyle w:val="Heading1Char"/>
                <w:rFonts w:ascii="Arial" w:hAnsi="Arial" w:cs="Arial"/>
                <w:b w:val="0"/>
                <w:bCs w:val="0"/>
                <w:color w:val="000000"/>
                <w:sz w:val="20"/>
                <w:szCs w:val="20"/>
                <w:shd w:val="clear" w:color="auto" w:fill="FFFFFF"/>
              </w:rPr>
              <w:t xml:space="preserve"> W</w:t>
            </w:r>
            <w:r w:rsidR="000547EE">
              <w:rPr>
                <w:rStyle w:val="normaltextrun"/>
                <w:rFonts w:ascii="Arial" w:hAnsi="Arial" w:cs="Arial"/>
                <w:color w:val="000000"/>
                <w:szCs w:val="20"/>
                <w:shd w:val="clear" w:color="auto" w:fill="FFFFFF"/>
              </w:rPr>
              <w:t>e are awaiting to backfill 3 positions and these will be allocated throughout the sectors</w:t>
            </w:r>
            <w:r w:rsidR="000121C6">
              <w:rPr>
                <w:rStyle w:val="normaltextrun"/>
                <w:rFonts w:ascii="Arial" w:hAnsi="Arial" w:cs="Arial"/>
                <w:color w:val="000000"/>
                <w:szCs w:val="20"/>
                <w:shd w:val="clear" w:color="auto" w:fill="FFFFFF"/>
              </w:rPr>
              <w:t>. Interviews will be held in March 2026</w:t>
            </w:r>
          </w:p>
        </w:tc>
      </w:tr>
      <w:tr w:rsidR="00743AE6" w14:paraId="36294A9A" w14:textId="77777777" w:rsidTr="00743AE6">
        <w:tc>
          <w:tcPr>
            <w:tcW w:w="9776" w:type="dxa"/>
          </w:tcPr>
          <w:p w14:paraId="4762D8F0" w14:textId="77777777" w:rsidR="00743AE6" w:rsidRDefault="00743AE6" w:rsidP="00743AE6">
            <w:r>
              <w:t>2.</w:t>
            </w:r>
          </w:p>
        </w:tc>
      </w:tr>
      <w:tr w:rsidR="00743AE6" w14:paraId="0228BE14" w14:textId="77777777" w:rsidTr="00743AE6">
        <w:tc>
          <w:tcPr>
            <w:tcW w:w="9776" w:type="dxa"/>
          </w:tcPr>
          <w:p w14:paraId="691FC07F" w14:textId="77777777" w:rsidR="00743AE6" w:rsidRDefault="00743AE6" w:rsidP="00743AE6">
            <w:r>
              <w:t>3.</w:t>
            </w:r>
          </w:p>
        </w:tc>
      </w:tr>
      <w:tr w:rsidR="00743AE6" w14:paraId="4BFC692A" w14:textId="77777777" w:rsidTr="00743AE6">
        <w:tc>
          <w:tcPr>
            <w:tcW w:w="9776" w:type="dxa"/>
          </w:tcPr>
          <w:p w14:paraId="7010B4FE" w14:textId="77777777" w:rsidR="00743AE6" w:rsidRDefault="00743AE6" w:rsidP="00743AE6">
            <w:r>
              <w:t>4.</w:t>
            </w:r>
          </w:p>
        </w:tc>
      </w:tr>
      <w:tr w:rsidR="00743AE6" w14:paraId="21FCF558" w14:textId="77777777" w:rsidTr="00743AE6">
        <w:tc>
          <w:tcPr>
            <w:tcW w:w="9776" w:type="dxa"/>
          </w:tcPr>
          <w:p w14:paraId="2D5B489A" w14:textId="77777777" w:rsidR="00743AE6" w:rsidRDefault="00743AE6" w:rsidP="00743AE6">
            <w:r>
              <w:t>5.</w:t>
            </w:r>
          </w:p>
        </w:tc>
      </w:tr>
    </w:tbl>
    <w:p w14:paraId="005CE9B2" w14:textId="77777777" w:rsidR="00743AE6" w:rsidRDefault="00743AE6" w:rsidP="00743AE6">
      <w:r>
        <w:t xml:space="preserve"> </w:t>
      </w:r>
    </w:p>
    <w:p w14:paraId="3CBC35AF" w14:textId="6BDEA24E" w:rsidR="006F2407" w:rsidRDefault="006F2407" w:rsidP="00860409">
      <w:pPr>
        <w:pStyle w:val="Heading2"/>
      </w:pPr>
      <w:bookmarkStart w:id="21" w:name="_Toc214879681"/>
      <w:r>
        <w:t>Staff Structure</w:t>
      </w:r>
      <w:bookmarkEnd w:id="21"/>
      <w:r>
        <w:t xml:space="preserve"> </w:t>
      </w:r>
    </w:p>
    <w:p w14:paraId="579CB615" w14:textId="6FF2C194" w:rsidR="006F2407" w:rsidRDefault="006F2407" w:rsidP="006F2407">
      <w:pPr>
        <w:pStyle w:val="BodyText"/>
        <w:rPr>
          <w:i/>
          <w:iCs/>
        </w:rPr>
      </w:pPr>
    </w:p>
    <w:tbl>
      <w:tblPr>
        <w:tblStyle w:val="AECOMtable"/>
        <w:tblW w:w="9026"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26"/>
      </w:tblGrid>
      <w:tr w:rsidR="000547EE" w14:paraId="7372B94D" w14:textId="77777777" w:rsidTr="000547EE">
        <w:trPr>
          <w:cnfStyle w:val="100000000000" w:firstRow="1" w:lastRow="0" w:firstColumn="0" w:lastColumn="0" w:oddVBand="0" w:evenVBand="0" w:oddHBand="0" w:evenHBand="0" w:firstRowFirstColumn="0" w:firstRowLastColumn="0" w:lastRowFirstColumn="0" w:lastRowLastColumn="0"/>
        </w:trPr>
        <w:tc>
          <w:tcPr>
            <w:tcW w:w="9026" w:type="dxa"/>
          </w:tcPr>
          <w:p w14:paraId="024D884E" w14:textId="4583F57A" w:rsidR="000547EE" w:rsidRPr="0090767F" w:rsidRDefault="000547EE" w:rsidP="000547EE">
            <w:pPr>
              <w:pStyle w:val="BodyText"/>
              <w:rPr>
                <w:b w:val="0"/>
                <w:bCs/>
                <w:i/>
                <w:iCs/>
                <w:color w:val="auto"/>
              </w:rPr>
            </w:pPr>
            <w:r w:rsidRPr="0090767F">
              <w:rPr>
                <w:rStyle w:val="normaltextrun"/>
                <w:rFonts w:ascii="Arial" w:hAnsi="Arial" w:cs="Arial"/>
                <w:b w:val="0"/>
                <w:bCs/>
                <w:color w:val="000000"/>
                <w:szCs w:val="20"/>
                <w:shd w:val="clear" w:color="auto" w:fill="FFFFFF"/>
              </w:rPr>
              <w:t>The organogram below illustrates the organisational structure in the Environment Section (excluding Kilconnell Landfill and Climate Change). The detailed staff requirement for completion of the plan is set out in Section 4. This includes time for both planned and unplanned inspections and includes time allocated for preparation of plans and monitoring programmes, inputting of results, update of databases, follow up action, correspondence, reporting etc. </w:t>
            </w:r>
          </w:p>
        </w:tc>
      </w:tr>
    </w:tbl>
    <w:p w14:paraId="4F945E38" w14:textId="77777777" w:rsidR="00860409" w:rsidRPr="00860409" w:rsidRDefault="00860409" w:rsidP="006F2407">
      <w:pPr>
        <w:pStyle w:val="BodyText"/>
        <w:rPr>
          <w:i/>
          <w:iCs/>
        </w:rPr>
      </w:pPr>
    </w:p>
    <w:p w14:paraId="7A192223" w14:textId="77777777" w:rsidR="00954005" w:rsidRDefault="00954005" w:rsidP="006F2407">
      <w:pPr>
        <w:pStyle w:val="BodyText"/>
      </w:pPr>
    </w:p>
    <w:p w14:paraId="056E83E7" w14:textId="2E9A8CD2" w:rsidR="00954005" w:rsidRDefault="00954005" w:rsidP="006F2407">
      <w:pPr>
        <w:pStyle w:val="BodyText"/>
        <w:sectPr w:rsidR="00954005" w:rsidSect="00D64686">
          <w:pgSz w:w="11906" w:h="16838"/>
          <w:pgMar w:top="1134" w:right="1440" w:bottom="851" w:left="1440" w:header="709" w:footer="284" w:gutter="0"/>
          <w:pgNumType w:start="1"/>
          <w:cols w:space="708"/>
          <w:docGrid w:linePitch="360"/>
        </w:sectPr>
      </w:pPr>
    </w:p>
    <w:p w14:paraId="12699E15" w14:textId="72711A1F" w:rsidR="00954005" w:rsidRDefault="00954005" w:rsidP="00954005">
      <w:pPr>
        <w:pStyle w:val="Caption"/>
        <w:jc w:val="center"/>
      </w:pPr>
      <w:bookmarkStart w:id="22" w:name="_Toc214870671"/>
      <w:r>
        <w:lastRenderedPageBreak/>
        <w:t xml:space="preserve">Figure </w:t>
      </w:r>
      <w:r w:rsidR="00DE353C">
        <w:rPr>
          <w:noProof/>
        </w:rPr>
        <w:fldChar w:fldCharType="begin"/>
      </w:r>
      <w:r w:rsidR="00DE353C">
        <w:rPr>
          <w:noProof/>
        </w:rPr>
        <w:instrText xml:space="preserve"> SEQ Figure \* ARABIC </w:instrText>
      </w:r>
      <w:r w:rsidR="00DE353C">
        <w:rPr>
          <w:noProof/>
        </w:rPr>
        <w:fldChar w:fldCharType="separate"/>
      </w:r>
      <w:r w:rsidR="00E01216">
        <w:rPr>
          <w:noProof/>
        </w:rPr>
        <w:t>1</w:t>
      </w:r>
      <w:r w:rsidR="00DE353C">
        <w:rPr>
          <w:noProof/>
        </w:rPr>
        <w:fldChar w:fldCharType="end"/>
      </w:r>
      <w:r>
        <w:t xml:space="preserve"> Council Organogram</w:t>
      </w:r>
      <w:bookmarkEnd w:id="22"/>
    </w:p>
    <w:p w14:paraId="320221AA" w14:textId="6E921EAB" w:rsidR="006F2407" w:rsidRDefault="0090767F" w:rsidP="0090767F">
      <w:pPr>
        <w:pStyle w:val="BodyText"/>
        <w:ind w:left="1440" w:firstLine="720"/>
      </w:pPr>
      <w:r>
        <w:t xml:space="preserve">   </w:t>
      </w:r>
    </w:p>
    <w:p w14:paraId="23617FCE" w14:textId="124E1E2C" w:rsidR="00954005" w:rsidRDefault="0090767F" w:rsidP="006F2407">
      <w:pPr>
        <w:pStyle w:val="BodyText"/>
      </w:pPr>
      <w:r>
        <w:rPr>
          <w:noProof/>
        </w:rPr>
        <w:drawing>
          <wp:inline distT="0" distB="0" distL="0" distR="0" wp14:anchorId="59E84B16" wp14:editId="78C3DC76">
            <wp:extent cx="6852753" cy="2833276"/>
            <wp:effectExtent l="0" t="0" r="5715" b="5715"/>
            <wp:docPr id="1" name="Picture 1" descr="A group of black and white text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and white text box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12247" cy="2857874"/>
                    </a:xfrm>
                    <a:prstGeom prst="rect">
                      <a:avLst/>
                    </a:prstGeom>
                    <a:noFill/>
                    <a:ln>
                      <a:noFill/>
                    </a:ln>
                  </pic:spPr>
                </pic:pic>
              </a:graphicData>
            </a:graphic>
          </wp:inline>
        </w:drawing>
      </w:r>
    </w:p>
    <w:p w14:paraId="48D609DE" w14:textId="699A0E86" w:rsidR="00954005" w:rsidRDefault="00954005" w:rsidP="006F2407">
      <w:pPr>
        <w:pStyle w:val="BodyText"/>
      </w:pPr>
    </w:p>
    <w:p w14:paraId="562C0D82" w14:textId="598E9843" w:rsidR="00954005" w:rsidRDefault="00954005" w:rsidP="006F2407">
      <w:pPr>
        <w:pStyle w:val="BodyText"/>
      </w:pPr>
    </w:p>
    <w:p w14:paraId="4E742ADD" w14:textId="6F330A8B" w:rsidR="00954005" w:rsidRDefault="00954005" w:rsidP="006F2407">
      <w:pPr>
        <w:pStyle w:val="BodyText"/>
      </w:pPr>
    </w:p>
    <w:p w14:paraId="142858CE" w14:textId="7939DAA1" w:rsidR="00954005" w:rsidRDefault="00954005" w:rsidP="006F2407">
      <w:pPr>
        <w:pStyle w:val="BodyText"/>
      </w:pPr>
    </w:p>
    <w:p w14:paraId="3B8558E9" w14:textId="1899E2C0" w:rsidR="00954005" w:rsidRDefault="00954005" w:rsidP="006F2407">
      <w:pPr>
        <w:pStyle w:val="BodyText"/>
      </w:pPr>
    </w:p>
    <w:p w14:paraId="629C8EBA" w14:textId="2A88864C" w:rsidR="00954005" w:rsidRDefault="00954005" w:rsidP="006F2407">
      <w:pPr>
        <w:pStyle w:val="BodyText"/>
      </w:pPr>
    </w:p>
    <w:p w14:paraId="764C6B03" w14:textId="77777777" w:rsidR="0090767F" w:rsidRDefault="0090767F" w:rsidP="0090767F">
      <w:pPr>
        <w:pStyle w:val="BodyText"/>
      </w:pPr>
      <w:bookmarkStart w:id="23" w:name="_Toc214879682"/>
    </w:p>
    <w:tbl>
      <w:tblPr>
        <w:tblStyle w:val="TableGrid"/>
        <w:tblpPr w:leftFromText="180" w:rightFromText="180" w:vertAnchor="page" w:horzAnchor="margin" w:tblpY="3469"/>
        <w:tblW w:w="13887" w:type="dxa"/>
        <w:tblLook w:val="04A0" w:firstRow="1" w:lastRow="0" w:firstColumn="1" w:lastColumn="0" w:noHBand="0" w:noVBand="1"/>
      </w:tblPr>
      <w:tblGrid>
        <w:gridCol w:w="504"/>
        <w:gridCol w:w="7855"/>
        <w:gridCol w:w="2401"/>
        <w:gridCol w:w="1001"/>
        <w:gridCol w:w="2126"/>
      </w:tblGrid>
      <w:tr w:rsidR="00F637D0" w14:paraId="2E9F0A38" w14:textId="77777777" w:rsidTr="00F637D0">
        <w:trPr>
          <w:cnfStyle w:val="100000000000" w:firstRow="1" w:lastRow="0" w:firstColumn="0" w:lastColumn="0" w:oddVBand="0" w:evenVBand="0" w:oddHBand="0" w:evenHBand="0" w:firstRowFirstColumn="0" w:firstRowLastColumn="0" w:lastRowFirstColumn="0" w:lastRowLastColumn="0"/>
          <w:tblHeader/>
        </w:trPr>
        <w:tc>
          <w:tcPr>
            <w:tcW w:w="504" w:type="dxa"/>
            <w:vMerge w:val="restart"/>
            <w:shd w:val="clear" w:color="auto" w:fill="00B5E2" w:themeFill="accent1"/>
            <w:vAlign w:val="center"/>
          </w:tcPr>
          <w:p w14:paraId="3AAF2D4C" w14:textId="77777777" w:rsidR="00F637D0" w:rsidRDefault="00F637D0" w:rsidP="00F637D0">
            <w:pPr>
              <w:jc w:val="center"/>
            </w:pPr>
            <w:r w:rsidRPr="00B4453A">
              <w:rPr>
                <w:b/>
                <w:bCs/>
              </w:rPr>
              <w:lastRenderedPageBreak/>
              <w:t>Ref. No</w:t>
            </w:r>
          </w:p>
        </w:tc>
        <w:tc>
          <w:tcPr>
            <w:tcW w:w="7855" w:type="dxa"/>
            <w:vMerge w:val="restart"/>
            <w:shd w:val="clear" w:color="auto" w:fill="00B5E2" w:themeFill="accent1"/>
            <w:vAlign w:val="center"/>
          </w:tcPr>
          <w:p w14:paraId="6D699B9E" w14:textId="77777777" w:rsidR="00F637D0" w:rsidRDefault="00F637D0" w:rsidP="00F637D0">
            <w:pPr>
              <w:jc w:val="center"/>
              <w:rPr>
                <w:b/>
                <w:bCs/>
              </w:rPr>
            </w:pPr>
          </w:p>
          <w:p w14:paraId="0783E288" w14:textId="77777777" w:rsidR="00F637D0" w:rsidRPr="00DC54E3" w:rsidRDefault="00F637D0" w:rsidP="00F637D0">
            <w:pPr>
              <w:jc w:val="center"/>
              <w:rPr>
                <w:b/>
                <w:bCs/>
              </w:rPr>
            </w:pPr>
            <w:r w:rsidRPr="00DC54E3">
              <w:rPr>
                <w:b/>
                <w:bCs/>
              </w:rPr>
              <w:t>National</w:t>
            </w:r>
            <w:r>
              <w:rPr>
                <w:b/>
                <w:bCs/>
              </w:rPr>
              <w:t xml:space="preserve"> Environmental</w:t>
            </w:r>
            <w:r w:rsidRPr="00DC54E3">
              <w:rPr>
                <w:b/>
                <w:bCs/>
              </w:rPr>
              <w:t xml:space="preserve"> Priorities </w:t>
            </w:r>
          </w:p>
          <w:p w14:paraId="69961EB2" w14:textId="77777777" w:rsidR="00F637D0" w:rsidRDefault="00F637D0" w:rsidP="00F637D0">
            <w:pPr>
              <w:jc w:val="center"/>
            </w:pPr>
          </w:p>
        </w:tc>
        <w:tc>
          <w:tcPr>
            <w:tcW w:w="3402" w:type="dxa"/>
            <w:gridSpan w:val="2"/>
            <w:shd w:val="clear" w:color="auto" w:fill="00B5E2" w:themeFill="accent1"/>
          </w:tcPr>
          <w:p w14:paraId="3F2481B5" w14:textId="77777777" w:rsidR="00F637D0" w:rsidDel="00270F33" w:rsidRDefault="00F637D0" w:rsidP="00F637D0">
            <w:pPr>
              <w:rPr>
                <w:b/>
                <w:bCs/>
              </w:rPr>
            </w:pPr>
            <w:r>
              <w:rPr>
                <w:b/>
                <w:bCs/>
              </w:rPr>
              <w:t>Have the relevant NEP activities for focus been incorporated into your inspection plan for the year ahead?</w:t>
            </w:r>
          </w:p>
        </w:tc>
        <w:tc>
          <w:tcPr>
            <w:tcW w:w="2126" w:type="dxa"/>
            <w:shd w:val="clear" w:color="auto" w:fill="00B5E2" w:themeFill="accent1"/>
          </w:tcPr>
          <w:p w14:paraId="7690DDEF" w14:textId="77777777" w:rsidR="00F637D0" w:rsidRDefault="00F637D0" w:rsidP="00F637D0">
            <w:pPr>
              <w:rPr>
                <w:b/>
                <w:bCs/>
              </w:rPr>
            </w:pPr>
            <w:r>
              <w:rPr>
                <w:b/>
                <w:bCs/>
              </w:rPr>
              <w:t xml:space="preserve">Where you have answered ‘No’ please provide a comment to explain. </w:t>
            </w:r>
          </w:p>
        </w:tc>
      </w:tr>
      <w:tr w:rsidR="00F637D0" w14:paraId="260AE257" w14:textId="77777777" w:rsidTr="00F637D0">
        <w:trPr>
          <w:cnfStyle w:val="100000000000" w:firstRow="1" w:lastRow="0" w:firstColumn="0" w:lastColumn="0" w:oddVBand="0" w:evenVBand="0" w:oddHBand="0" w:evenHBand="0" w:firstRowFirstColumn="0" w:firstRowLastColumn="0" w:lastRowFirstColumn="0" w:lastRowLastColumn="0"/>
          <w:trHeight w:val="30"/>
          <w:tblHeader/>
        </w:trPr>
        <w:tc>
          <w:tcPr>
            <w:tcW w:w="504" w:type="dxa"/>
            <w:vMerge/>
            <w:shd w:val="clear" w:color="auto" w:fill="8DE8FF" w:themeFill="accent1" w:themeFillTint="66"/>
          </w:tcPr>
          <w:p w14:paraId="2657CB81" w14:textId="77777777" w:rsidR="00F637D0" w:rsidRPr="00B4453A" w:rsidRDefault="00F637D0" w:rsidP="00F637D0">
            <w:pPr>
              <w:rPr>
                <w:b/>
                <w:bCs/>
              </w:rPr>
            </w:pPr>
          </w:p>
        </w:tc>
        <w:tc>
          <w:tcPr>
            <w:tcW w:w="7855" w:type="dxa"/>
            <w:vMerge/>
            <w:shd w:val="clear" w:color="auto" w:fill="8DE8FF" w:themeFill="accent1" w:themeFillTint="66"/>
          </w:tcPr>
          <w:p w14:paraId="1126E071" w14:textId="77777777" w:rsidR="00F637D0" w:rsidRPr="00B4453A" w:rsidRDefault="00F637D0" w:rsidP="00F637D0">
            <w:pPr>
              <w:rPr>
                <w:b/>
                <w:bCs/>
              </w:rPr>
            </w:pPr>
          </w:p>
        </w:tc>
        <w:tc>
          <w:tcPr>
            <w:tcW w:w="2401" w:type="dxa"/>
            <w:shd w:val="clear" w:color="auto" w:fill="8DE8FF" w:themeFill="accent1" w:themeFillTint="66"/>
          </w:tcPr>
          <w:p w14:paraId="1B7D1AF5" w14:textId="77777777" w:rsidR="00F637D0" w:rsidRPr="00B4453A" w:rsidDel="00270F33" w:rsidRDefault="00F637D0" w:rsidP="00F637D0">
            <w:pPr>
              <w:jc w:val="center"/>
              <w:rPr>
                <w:b/>
                <w:bCs/>
              </w:rPr>
            </w:pPr>
            <w:r w:rsidRPr="00B4453A">
              <w:rPr>
                <w:b/>
                <w:bCs/>
              </w:rPr>
              <w:t>Yes</w:t>
            </w:r>
          </w:p>
        </w:tc>
        <w:tc>
          <w:tcPr>
            <w:tcW w:w="1001" w:type="dxa"/>
            <w:shd w:val="clear" w:color="auto" w:fill="8DE8FF" w:themeFill="accent1" w:themeFillTint="66"/>
          </w:tcPr>
          <w:p w14:paraId="297FDC8E" w14:textId="77777777" w:rsidR="00F637D0" w:rsidRPr="00B4453A" w:rsidDel="00270F33" w:rsidRDefault="00F637D0" w:rsidP="00F637D0">
            <w:pPr>
              <w:jc w:val="center"/>
              <w:rPr>
                <w:b/>
                <w:bCs/>
              </w:rPr>
            </w:pPr>
            <w:r w:rsidRPr="00B4453A">
              <w:rPr>
                <w:b/>
                <w:bCs/>
              </w:rPr>
              <w:t>No</w:t>
            </w:r>
          </w:p>
        </w:tc>
        <w:tc>
          <w:tcPr>
            <w:tcW w:w="2126" w:type="dxa"/>
            <w:shd w:val="clear" w:color="auto" w:fill="8DE8FF" w:themeFill="accent1" w:themeFillTint="66"/>
          </w:tcPr>
          <w:p w14:paraId="293D0C3A" w14:textId="77777777" w:rsidR="00F637D0" w:rsidRPr="00B4453A" w:rsidRDefault="00F637D0" w:rsidP="00F637D0">
            <w:pPr>
              <w:rPr>
                <w:b/>
                <w:bCs/>
              </w:rPr>
            </w:pPr>
          </w:p>
        </w:tc>
      </w:tr>
      <w:tr w:rsidR="00F637D0" w14:paraId="0D9C1B95" w14:textId="77777777" w:rsidTr="00F637D0">
        <w:tc>
          <w:tcPr>
            <w:tcW w:w="504" w:type="dxa"/>
            <w:shd w:val="clear" w:color="auto" w:fill="C6F3FF" w:themeFill="accent1" w:themeFillTint="33"/>
          </w:tcPr>
          <w:p w14:paraId="0A99F235" w14:textId="77777777" w:rsidR="00F637D0" w:rsidRPr="00084197" w:rsidRDefault="00F637D0" w:rsidP="00F637D0">
            <w:pPr>
              <w:rPr>
                <w:b/>
                <w:bCs/>
              </w:rPr>
            </w:pPr>
            <w:r w:rsidRPr="00084197">
              <w:rPr>
                <w:b/>
                <w:bCs/>
              </w:rPr>
              <w:t>1.0</w:t>
            </w:r>
          </w:p>
        </w:tc>
        <w:tc>
          <w:tcPr>
            <w:tcW w:w="7855" w:type="dxa"/>
            <w:shd w:val="clear" w:color="auto" w:fill="C6F3FF" w:themeFill="accent1" w:themeFillTint="33"/>
          </w:tcPr>
          <w:p w14:paraId="4EEDA37C" w14:textId="77777777" w:rsidR="00F637D0" w:rsidRDefault="00F637D0" w:rsidP="00F637D0">
            <w:r w:rsidRPr="00084197">
              <w:rPr>
                <w:b/>
                <w:bCs/>
              </w:rPr>
              <w:t>Water</w:t>
            </w:r>
            <w:r>
              <w:rPr>
                <w:b/>
                <w:bCs/>
              </w:rPr>
              <w:t xml:space="preserve"> - </w:t>
            </w:r>
            <w:r w:rsidRPr="00084197">
              <w:rPr>
                <w:b/>
                <w:bCs/>
              </w:rPr>
              <w:t>Improving Water Status in all waterbodies</w:t>
            </w:r>
          </w:p>
        </w:tc>
        <w:tc>
          <w:tcPr>
            <w:tcW w:w="2401" w:type="dxa"/>
            <w:shd w:val="clear" w:color="auto" w:fill="C6F3FF" w:themeFill="accent1" w:themeFillTint="33"/>
          </w:tcPr>
          <w:p w14:paraId="0DA5A9C9" w14:textId="77777777" w:rsidR="00F637D0" w:rsidRDefault="00F637D0" w:rsidP="00F637D0">
            <w:pPr>
              <w:jc w:val="center"/>
            </w:pPr>
          </w:p>
        </w:tc>
        <w:tc>
          <w:tcPr>
            <w:tcW w:w="1001" w:type="dxa"/>
            <w:shd w:val="clear" w:color="auto" w:fill="C6F3FF" w:themeFill="accent1" w:themeFillTint="33"/>
          </w:tcPr>
          <w:p w14:paraId="276F406A" w14:textId="77777777" w:rsidR="00F637D0" w:rsidRDefault="00F637D0" w:rsidP="00F637D0">
            <w:pPr>
              <w:jc w:val="center"/>
            </w:pPr>
          </w:p>
        </w:tc>
        <w:tc>
          <w:tcPr>
            <w:tcW w:w="2126" w:type="dxa"/>
            <w:shd w:val="clear" w:color="auto" w:fill="C6F3FF" w:themeFill="accent1" w:themeFillTint="33"/>
          </w:tcPr>
          <w:p w14:paraId="7206E56B" w14:textId="77777777" w:rsidR="00F637D0" w:rsidRDefault="00F637D0" w:rsidP="00F637D0">
            <w:pPr>
              <w:jc w:val="center"/>
            </w:pPr>
          </w:p>
        </w:tc>
      </w:tr>
      <w:tr w:rsidR="00F637D0" w14:paraId="1125A53D" w14:textId="77777777" w:rsidTr="00F637D0">
        <w:tc>
          <w:tcPr>
            <w:tcW w:w="504" w:type="dxa"/>
          </w:tcPr>
          <w:p w14:paraId="38DAD136" w14:textId="77777777" w:rsidR="00F637D0" w:rsidRPr="007A26EE" w:rsidRDefault="00F637D0" w:rsidP="00F637D0">
            <w:r>
              <w:t>1.1</w:t>
            </w:r>
          </w:p>
        </w:tc>
        <w:tc>
          <w:tcPr>
            <w:tcW w:w="7855" w:type="dxa"/>
          </w:tcPr>
          <w:p w14:paraId="3D98D34B" w14:textId="77777777" w:rsidR="00F637D0" w:rsidRDefault="00F637D0" w:rsidP="00F637D0">
            <w:r>
              <w:t>Pressures from Agriculture (Farmyards) - slurry/soiled water collection and storage</w:t>
            </w:r>
          </w:p>
        </w:tc>
        <w:tc>
          <w:tcPr>
            <w:tcW w:w="2401" w:type="dxa"/>
          </w:tcPr>
          <w:p w14:paraId="2AEEB372" w14:textId="77777777" w:rsidR="00F637D0" w:rsidRPr="0090767F" w:rsidRDefault="00F637D0" w:rsidP="00F637D0">
            <w:pPr>
              <w:jc w:val="center"/>
              <w:rPr>
                <w:rFonts w:cstheme="minorHAnsi"/>
              </w:rPr>
            </w:pPr>
            <w:r w:rsidRPr="0090767F">
              <w:rPr>
                <w:rFonts w:cstheme="minorHAnsi"/>
              </w:rPr>
              <w:t>Y</w:t>
            </w:r>
          </w:p>
        </w:tc>
        <w:tc>
          <w:tcPr>
            <w:tcW w:w="1001" w:type="dxa"/>
          </w:tcPr>
          <w:p w14:paraId="2266F608" w14:textId="77777777" w:rsidR="00F637D0" w:rsidRDefault="00F637D0" w:rsidP="00F637D0">
            <w:pPr>
              <w:jc w:val="center"/>
              <w:rPr>
                <w:rFonts w:cstheme="minorHAnsi"/>
              </w:rPr>
            </w:pPr>
          </w:p>
        </w:tc>
        <w:tc>
          <w:tcPr>
            <w:tcW w:w="2126" w:type="dxa"/>
          </w:tcPr>
          <w:p w14:paraId="62F94DAC" w14:textId="77777777" w:rsidR="00F637D0" w:rsidRDefault="00F637D0" w:rsidP="00F637D0">
            <w:pPr>
              <w:jc w:val="center"/>
              <w:rPr>
                <w:rFonts w:cstheme="minorHAnsi"/>
              </w:rPr>
            </w:pPr>
          </w:p>
        </w:tc>
      </w:tr>
      <w:tr w:rsidR="00F637D0" w14:paraId="2314C9FD" w14:textId="77777777" w:rsidTr="00F637D0">
        <w:tc>
          <w:tcPr>
            <w:tcW w:w="504" w:type="dxa"/>
          </w:tcPr>
          <w:p w14:paraId="6C40E242" w14:textId="77777777" w:rsidR="00F637D0" w:rsidRPr="007A26EE" w:rsidRDefault="00F637D0" w:rsidP="00F637D0">
            <w:r>
              <w:t>1.2</w:t>
            </w:r>
          </w:p>
        </w:tc>
        <w:tc>
          <w:tcPr>
            <w:tcW w:w="7855" w:type="dxa"/>
          </w:tcPr>
          <w:p w14:paraId="1034FAA9" w14:textId="77777777" w:rsidR="00F637D0" w:rsidRDefault="00F637D0" w:rsidP="00F637D0">
            <w:r w:rsidRPr="00D87884">
              <w:t>Pressures from Agriculture (Farmland) - slurry and fertiliser spreading</w:t>
            </w:r>
          </w:p>
        </w:tc>
        <w:tc>
          <w:tcPr>
            <w:tcW w:w="2401" w:type="dxa"/>
          </w:tcPr>
          <w:p w14:paraId="5B80E276" w14:textId="77777777" w:rsidR="00F637D0" w:rsidRDefault="00F637D0" w:rsidP="00F637D0">
            <w:pPr>
              <w:jc w:val="center"/>
            </w:pPr>
            <w:r>
              <w:t>Y</w:t>
            </w:r>
          </w:p>
        </w:tc>
        <w:tc>
          <w:tcPr>
            <w:tcW w:w="1001" w:type="dxa"/>
          </w:tcPr>
          <w:p w14:paraId="7A7CA420" w14:textId="77777777" w:rsidR="00F637D0" w:rsidRDefault="00F637D0" w:rsidP="00F637D0">
            <w:pPr>
              <w:jc w:val="center"/>
            </w:pPr>
          </w:p>
        </w:tc>
        <w:tc>
          <w:tcPr>
            <w:tcW w:w="2126" w:type="dxa"/>
          </w:tcPr>
          <w:p w14:paraId="1AB168F9" w14:textId="77777777" w:rsidR="00F637D0" w:rsidRDefault="00F637D0" w:rsidP="00F637D0">
            <w:pPr>
              <w:jc w:val="center"/>
            </w:pPr>
          </w:p>
        </w:tc>
      </w:tr>
      <w:tr w:rsidR="00F637D0" w14:paraId="68E8EEC5" w14:textId="77777777" w:rsidTr="00F637D0">
        <w:tc>
          <w:tcPr>
            <w:tcW w:w="504" w:type="dxa"/>
          </w:tcPr>
          <w:p w14:paraId="6F95A4DB" w14:textId="77777777" w:rsidR="00F637D0" w:rsidRPr="007A26EE" w:rsidRDefault="00F637D0" w:rsidP="00F637D0">
            <w:r>
              <w:t>1.3</w:t>
            </w:r>
          </w:p>
        </w:tc>
        <w:tc>
          <w:tcPr>
            <w:tcW w:w="7855" w:type="dxa"/>
          </w:tcPr>
          <w:p w14:paraId="5AE25D5E" w14:textId="77777777" w:rsidR="00F637D0" w:rsidRDefault="00F637D0" w:rsidP="00F637D0">
            <w:r w:rsidRPr="00D8248B">
              <w:t>Discharge Licences/ Misconnections</w:t>
            </w:r>
          </w:p>
        </w:tc>
        <w:tc>
          <w:tcPr>
            <w:tcW w:w="2401" w:type="dxa"/>
          </w:tcPr>
          <w:p w14:paraId="3924CA12" w14:textId="77777777" w:rsidR="00F637D0" w:rsidRDefault="00F637D0" w:rsidP="00F637D0">
            <w:pPr>
              <w:jc w:val="center"/>
            </w:pPr>
            <w:r>
              <w:t>Y</w:t>
            </w:r>
          </w:p>
        </w:tc>
        <w:tc>
          <w:tcPr>
            <w:tcW w:w="1001" w:type="dxa"/>
          </w:tcPr>
          <w:p w14:paraId="5368F618" w14:textId="77777777" w:rsidR="00F637D0" w:rsidRDefault="00F637D0" w:rsidP="00F637D0">
            <w:pPr>
              <w:jc w:val="center"/>
            </w:pPr>
          </w:p>
        </w:tc>
        <w:tc>
          <w:tcPr>
            <w:tcW w:w="2126" w:type="dxa"/>
          </w:tcPr>
          <w:p w14:paraId="7CB5E396" w14:textId="77777777" w:rsidR="00F637D0" w:rsidRDefault="00F637D0" w:rsidP="00F637D0">
            <w:pPr>
              <w:jc w:val="center"/>
            </w:pPr>
          </w:p>
        </w:tc>
      </w:tr>
      <w:tr w:rsidR="00F637D0" w14:paraId="5843FC9A" w14:textId="77777777" w:rsidTr="00F637D0">
        <w:tc>
          <w:tcPr>
            <w:tcW w:w="504" w:type="dxa"/>
          </w:tcPr>
          <w:p w14:paraId="4B1CF061" w14:textId="77777777" w:rsidR="00F637D0" w:rsidRDefault="00F637D0" w:rsidP="00F637D0">
            <w:r>
              <w:t>1.4</w:t>
            </w:r>
          </w:p>
        </w:tc>
        <w:tc>
          <w:tcPr>
            <w:tcW w:w="7855" w:type="dxa"/>
          </w:tcPr>
          <w:p w14:paraId="303E99E6" w14:textId="77777777" w:rsidR="00F637D0" w:rsidRDefault="00F637D0" w:rsidP="00F637D0">
            <w:r w:rsidRPr="00C908BD">
              <w:t>Local Water Quality Pressures including Septic Tanks and P</w:t>
            </w:r>
            <w:r>
              <w:t xml:space="preserve">rivate </w:t>
            </w:r>
            <w:r w:rsidRPr="00C908BD">
              <w:t>W</w:t>
            </w:r>
            <w:r>
              <w:t xml:space="preserve">ater </w:t>
            </w:r>
            <w:r w:rsidRPr="00C908BD">
              <w:t>S</w:t>
            </w:r>
            <w:r>
              <w:t>upplies</w:t>
            </w:r>
          </w:p>
        </w:tc>
        <w:tc>
          <w:tcPr>
            <w:tcW w:w="2401" w:type="dxa"/>
          </w:tcPr>
          <w:p w14:paraId="6CA2CC2B" w14:textId="77777777" w:rsidR="00F637D0" w:rsidRDefault="00F637D0" w:rsidP="00F637D0">
            <w:pPr>
              <w:jc w:val="center"/>
            </w:pPr>
            <w:r>
              <w:t>Y</w:t>
            </w:r>
          </w:p>
        </w:tc>
        <w:tc>
          <w:tcPr>
            <w:tcW w:w="1001" w:type="dxa"/>
          </w:tcPr>
          <w:p w14:paraId="3C7F6FA1" w14:textId="77777777" w:rsidR="00F637D0" w:rsidRDefault="00F637D0" w:rsidP="00F637D0">
            <w:pPr>
              <w:jc w:val="center"/>
            </w:pPr>
          </w:p>
        </w:tc>
        <w:tc>
          <w:tcPr>
            <w:tcW w:w="2126" w:type="dxa"/>
          </w:tcPr>
          <w:p w14:paraId="7FEA3D70" w14:textId="77777777" w:rsidR="00F637D0" w:rsidRDefault="00F637D0" w:rsidP="00F637D0">
            <w:pPr>
              <w:jc w:val="center"/>
            </w:pPr>
          </w:p>
        </w:tc>
      </w:tr>
      <w:tr w:rsidR="00F637D0" w14:paraId="2BD6C36A" w14:textId="77777777" w:rsidTr="00F637D0">
        <w:tc>
          <w:tcPr>
            <w:tcW w:w="504" w:type="dxa"/>
            <w:shd w:val="clear" w:color="auto" w:fill="C6F3FF" w:themeFill="accent1" w:themeFillTint="33"/>
          </w:tcPr>
          <w:p w14:paraId="433E9728" w14:textId="77777777" w:rsidR="00F637D0" w:rsidRDefault="00F637D0" w:rsidP="00F637D0">
            <w:r>
              <w:t>2.0</w:t>
            </w:r>
          </w:p>
        </w:tc>
        <w:tc>
          <w:tcPr>
            <w:tcW w:w="7855" w:type="dxa"/>
            <w:shd w:val="clear" w:color="auto" w:fill="C6F3FF" w:themeFill="accent1" w:themeFillTint="33"/>
          </w:tcPr>
          <w:p w14:paraId="5339B2FF" w14:textId="77777777" w:rsidR="00F637D0" w:rsidRDefault="00F637D0" w:rsidP="00F637D0">
            <w:r w:rsidRPr="00966458">
              <w:rPr>
                <w:b/>
                <w:bCs/>
              </w:rPr>
              <w:t>Air - Protecting public health and to improve and maintain air quality</w:t>
            </w:r>
          </w:p>
        </w:tc>
        <w:tc>
          <w:tcPr>
            <w:tcW w:w="2401" w:type="dxa"/>
            <w:shd w:val="clear" w:color="auto" w:fill="C6F3FF" w:themeFill="accent1" w:themeFillTint="33"/>
          </w:tcPr>
          <w:p w14:paraId="6794B5D4" w14:textId="77777777" w:rsidR="00F637D0" w:rsidRDefault="00F637D0" w:rsidP="00F637D0">
            <w:pPr>
              <w:jc w:val="center"/>
            </w:pPr>
          </w:p>
        </w:tc>
        <w:tc>
          <w:tcPr>
            <w:tcW w:w="1001" w:type="dxa"/>
            <w:shd w:val="clear" w:color="auto" w:fill="C6F3FF" w:themeFill="accent1" w:themeFillTint="33"/>
          </w:tcPr>
          <w:p w14:paraId="4F107402" w14:textId="77777777" w:rsidR="00F637D0" w:rsidRDefault="00F637D0" w:rsidP="00F637D0">
            <w:pPr>
              <w:jc w:val="center"/>
            </w:pPr>
          </w:p>
        </w:tc>
        <w:tc>
          <w:tcPr>
            <w:tcW w:w="2126" w:type="dxa"/>
            <w:shd w:val="clear" w:color="auto" w:fill="C6F3FF" w:themeFill="accent1" w:themeFillTint="33"/>
          </w:tcPr>
          <w:p w14:paraId="453F6371" w14:textId="77777777" w:rsidR="00F637D0" w:rsidRDefault="00F637D0" w:rsidP="00F637D0">
            <w:pPr>
              <w:jc w:val="center"/>
            </w:pPr>
          </w:p>
        </w:tc>
      </w:tr>
      <w:tr w:rsidR="00F637D0" w14:paraId="69FE0C83" w14:textId="77777777" w:rsidTr="00F637D0">
        <w:tc>
          <w:tcPr>
            <w:tcW w:w="504" w:type="dxa"/>
          </w:tcPr>
          <w:p w14:paraId="6913796B" w14:textId="77777777" w:rsidR="00F637D0" w:rsidRDefault="00F637D0" w:rsidP="00F637D0">
            <w:r>
              <w:t>2.1</w:t>
            </w:r>
          </w:p>
        </w:tc>
        <w:tc>
          <w:tcPr>
            <w:tcW w:w="7855" w:type="dxa"/>
          </w:tcPr>
          <w:p w14:paraId="2B25FBC1" w14:textId="77777777" w:rsidR="00F637D0" w:rsidRDefault="00F637D0" w:rsidP="00F637D0">
            <w:r w:rsidRPr="00CB71FD">
              <w:t>Solid Fuel</w:t>
            </w:r>
          </w:p>
        </w:tc>
        <w:tc>
          <w:tcPr>
            <w:tcW w:w="2401" w:type="dxa"/>
          </w:tcPr>
          <w:p w14:paraId="6B37D495" w14:textId="77777777" w:rsidR="00F637D0" w:rsidRDefault="00F637D0" w:rsidP="00F637D0">
            <w:pPr>
              <w:jc w:val="center"/>
            </w:pPr>
            <w:r>
              <w:t>Y</w:t>
            </w:r>
          </w:p>
        </w:tc>
        <w:tc>
          <w:tcPr>
            <w:tcW w:w="1001" w:type="dxa"/>
          </w:tcPr>
          <w:p w14:paraId="57E33E2E" w14:textId="77777777" w:rsidR="00F637D0" w:rsidRDefault="00F637D0" w:rsidP="00F637D0">
            <w:pPr>
              <w:jc w:val="center"/>
            </w:pPr>
          </w:p>
        </w:tc>
        <w:tc>
          <w:tcPr>
            <w:tcW w:w="2126" w:type="dxa"/>
          </w:tcPr>
          <w:p w14:paraId="43D553D6" w14:textId="77777777" w:rsidR="00F637D0" w:rsidRDefault="00F637D0" w:rsidP="00F637D0">
            <w:pPr>
              <w:jc w:val="center"/>
            </w:pPr>
          </w:p>
        </w:tc>
      </w:tr>
      <w:tr w:rsidR="00F637D0" w14:paraId="66941C49" w14:textId="77777777" w:rsidTr="00F637D0">
        <w:tc>
          <w:tcPr>
            <w:tcW w:w="504" w:type="dxa"/>
          </w:tcPr>
          <w:p w14:paraId="5232DA46" w14:textId="77777777" w:rsidR="00F637D0" w:rsidRDefault="00F637D0" w:rsidP="00F637D0">
            <w:r>
              <w:t>2.2</w:t>
            </w:r>
          </w:p>
        </w:tc>
        <w:tc>
          <w:tcPr>
            <w:tcW w:w="7855" w:type="dxa"/>
          </w:tcPr>
          <w:p w14:paraId="03ECA3B9" w14:textId="77777777" w:rsidR="00F637D0" w:rsidRDefault="00F637D0" w:rsidP="00F637D0">
            <w:r w:rsidRPr="00CB71FD">
              <w:t>Air Quality Monitoring and Data Use</w:t>
            </w:r>
            <w:r w:rsidRPr="00CB71FD" w:rsidDel="009073B5">
              <w:t xml:space="preserve"> </w:t>
            </w:r>
          </w:p>
        </w:tc>
        <w:tc>
          <w:tcPr>
            <w:tcW w:w="2401" w:type="dxa"/>
          </w:tcPr>
          <w:p w14:paraId="2851A017" w14:textId="77777777" w:rsidR="00F637D0" w:rsidRDefault="00F637D0" w:rsidP="00F637D0">
            <w:pPr>
              <w:jc w:val="center"/>
            </w:pPr>
            <w:r>
              <w:t>Y</w:t>
            </w:r>
          </w:p>
        </w:tc>
        <w:tc>
          <w:tcPr>
            <w:tcW w:w="1001" w:type="dxa"/>
          </w:tcPr>
          <w:p w14:paraId="5E774874" w14:textId="77777777" w:rsidR="00F637D0" w:rsidRDefault="00F637D0" w:rsidP="00F637D0">
            <w:pPr>
              <w:jc w:val="center"/>
            </w:pPr>
          </w:p>
        </w:tc>
        <w:tc>
          <w:tcPr>
            <w:tcW w:w="2126" w:type="dxa"/>
          </w:tcPr>
          <w:p w14:paraId="21236987" w14:textId="77777777" w:rsidR="00F637D0" w:rsidRDefault="00F637D0" w:rsidP="00F637D0">
            <w:pPr>
              <w:jc w:val="center"/>
            </w:pPr>
          </w:p>
        </w:tc>
      </w:tr>
      <w:tr w:rsidR="00F637D0" w14:paraId="60B9D24E" w14:textId="77777777" w:rsidTr="00F637D0">
        <w:tc>
          <w:tcPr>
            <w:tcW w:w="504" w:type="dxa"/>
          </w:tcPr>
          <w:p w14:paraId="5B0DF7DB" w14:textId="77777777" w:rsidR="00F637D0" w:rsidRDefault="00F637D0" w:rsidP="00F637D0">
            <w:r>
              <w:t>2.3</w:t>
            </w:r>
          </w:p>
        </w:tc>
        <w:tc>
          <w:tcPr>
            <w:tcW w:w="7855" w:type="dxa"/>
          </w:tcPr>
          <w:p w14:paraId="41EA7682" w14:textId="77777777" w:rsidR="00F637D0" w:rsidRDefault="00F637D0" w:rsidP="00F637D0">
            <w:r w:rsidRPr="00CB71FD">
              <w:t xml:space="preserve">Environmental Noise Directive (END) Activities </w:t>
            </w:r>
          </w:p>
        </w:tc>
        <w:tc>
          <w:tcPr>
            <w:tcW w:w="2401" w:type="dxa"/>
          </w:tcPr>
          <w:p w14:paraId="5AD12CEC" w14:textId="77777777" w:rsidR="00F637D0" w:rsidRDefault="00F637D0" w:rsidP="00F637D0">
            <w:pPr>
              <w:jc w:val="center"/>
            </w:pPr>
            <w:r>
              <w:t>Y</w:t>
            </w:r>
          </w:p>
        </w:tc>
        <w:tc>
          <w:tcPr>
            <w:tcW w:w="1001" w:type="dxa"/>
          </w:tcPr>
          <w:p w14:paraId="25B52F74" w14:textId="77777777" w:rsidR="00F637D0" w:rsidRDefault="00F637D0" w:rsidP="00F637D0">
            <w:pPr>
              <w:jc w:val="center"/>
            </w:pPr>
          </w:p>
        </w:tc>
        <w:tc>
          <w:tcPr>
            <w:tcW w:w="2126" w:type="dxa"/>
          </w:tcPr>
          <w:p w14:paraId="32EA4730" w14:textId="77777777" w:rsidR="00F637D0" w:rsidRDefault="00F637D0" w:rsidP="00F637D0">
            <w:pPr>
              <w:jc w:val="center"/>
            </w:pPr>
          </w:p>
        </w:tc>
      </w:tr>
      <w:tr w:rsidR="00F637D0" w14:paraId="07A9DCFF" w14:textId="77777777" w:rsidTr="00F637D0">
        <w:tc>
          <w:tcPr>
            <w:tcW w:w="504" w:type="dxa"/>
          </w:tcPr>
          <w:p w14:paraId="53C5DA51" w14:textId="77777777" w:rsidR="00F637D0" w:rsidRDefault="00F637D0" w:rsidP="00F637D0">
            <w:r>
              <w:t>2.4</w:t>
            </w:r>
          </w:p>
        </w:tc>
        <w:tc>
          <w:tcPr>
            <w:tcW w:w="7855" w:type="dxa"/>
          </w:tcPr>
          <w:p w14:paraId="6855496A" w14:textId="77777777" w:rsidR="00F637D0" w:rsidRPr="00B4453A" w:rsidRDefault="00F637D0" w:rsidP="00F637D0">
            <w:r w:rsidRPr="00AE12EF">
              <w:t>Local Air and Noise Investigations</w:t>
            </w:r>
          </w:p>
        </w:tc>
        <w:tc>
          <w:tcPr>
            <w:tcW w:w="2401" w:type="dxa"/>
          </w:tcPr>
          <w:p w14:paraId="2AEE483E" w14:textId="77777777" w:rsidR="00F637D0" w:rsidRDefault="00F637D0" w:rsidP="00F637D0">
            <w:pPr>
              <w:jc w:val="center"/>
            </w:pPr>
            <w:r>
              <w:t>Y</w:t>
            </w:r>
          </w:p>
        </w:tc>
        <w:tc>
          <w:tcPr>
            <w:tcW w:w="1001" w:type="dxa"/>
          </w:tcPr>
          <w:p w14:paraId="1256391C" w14:textId="77777777" w:rsidR="00F637D0" w:rsidRDefault="00F637D0" w:rsidP="00F637D0">
            <w:pPr>
              <w:jc w:val="center"/>
            </w:pPr>
          </w:p>
        </w:tc>
        <w:tc>
          <w:tcPr>
            <w:tcW w:w="2126" w:type="dxa"/>
          </w:tcPr>
          <w:p w14:paraId="10D99EB2" w14:textId="77777777" w:rsidR="00F637D0" w:rsidRDefault="00F637D0" w:rsidP="00F637D0">
            <w:pPr>
              <w:jc w:val="center"/>
            </w:pPr>
          </w:p>
        </w:tc>
      </w:tr>
      <w:tr w:rsidR="00F637D0" w14:paraId="20D190DF" w14:textId="77777777" w:rsidTr="00F637D0">
        <w:tc>
          <w:tcPr>
            <w:tcW w:w="504" w:type="dxa"/>
            <w:shd w:val="clear" w:color="auto" w:fill="C6F3FF" w:themeFill="accent1" w:themeFillTint="33"/>
          </w:tcPr>
          <w:p w14:paraId="1A8FDD4F" w14:textId="77777777" w:rsidR="00F637D0" w:rsidRDefault="00F637D0" w:rsidP="00F637D0">
            <w:r w:rsidRPr="00B4453A">
              <w:rPr>
                <w:b/>
                <w:bCs/>
              </w:rPr>
              <w:t>3.0</w:t>
            </w:r>
          </w:p>
        </w:tc>
        <w:tc>
          <w:tcPr>
            <w:tcW w:w="7855" w:type="dxa"/>
            <w:shd w:val="clear" w:color="auto" w:fill="C6F3FF" w:themeFill="accent1" w:themeFillTint="33"/>
          </w:tcPr>
          <w:p w14:paraId="1C29DBCB" w14:textId="77777777" w:rsidR="00F637D0" w:rsidRPr="00B4453A" w:rsidRDefault="00F637D0" w:rsidP="00F637D0">
            <w:r w:rsidRPr="00084197">
              <w:rPr>
                <w:b/>
                <w:bCs/>
              </w:rPr>
              <w:t>Waste</w:t>
            </w:r>
            <w:r>
              <w:rPr>
                <w:b/>
                <w:bCs/>
              </w:rPr>
              <w:t xml:space="preserve"> - </w:t>
            </w:r>
            <w:r w:rsidRPr="00AA2570">
              <w:rPr>
                <w:b/>
                <w:bCs/>
              </w:rPr>
              <w:t>Improving waste management and protecting our environment</w:t>
            </w:r>
          </w:p>
        </w:tc>
        <w:tc>
          <w:tcPr>
            <w:tcW w:w="2401" w:type="dxa"/>
            <w:shd w:val="clear" w:color="auto" w:fill="C6F3FF" w:themeFill="accent1" w:themeFillTint="33"/>
          </w:tcPr>
          <w:p w14:paraId="0CE1C827" w14:textId="77777777" w:rsidR="00F637D0" w:rsidRDefault="00F637D0" w:rsidP="00F637D0">
            <w:pPr>
              <w:jc w:val="center"/>
            </w:pPr>
          </w:p>
        </w:tc>
        <w:tc>
          <w:tcPr>
            <w:tcW w:w="1001" w:type="dxa"/>
            <w:shd w:val="clear" w:color="auto" w:fill="C6F3FF" w:themeFill="accent1" w:themeFillTint="33"/>
          </w:tcPr>
          <w:p w14:paraId="4CC825A2" w14:textId="77777777" w:rsidR="00F637D0" w:rsidRDefault="00F637D0" w:rsidP="00F637D0">
            <w:pPr>
              <w:jc w:val="center"/>
            </w:pPr>
          </w:p>
        </w:tc>
        <w:tc>
          <w:tcPr>
            <w:tcW w:w="2126" w:type="dxa"/>
            <w:shd w:val="clear" w:color="auto" w:fill="C6F3FF" w:themeFill="accent1" w:themeFillTint="33"/>
          </w:tcPr>
          <w:p w14:paraId="35588ACC" w14:textId="77777777" w:rsidR="00F637D0" w:rsidRDefault="00F637D0" w:rsidP="00F637D0">
            <w:pPr>
              <w:jc w:val="center"/>
            </w:pPr>
          </w:p>
        </w:tc>
      </w:tr>
      <w:tr w:rsidR="00F637D0" w14:paraId="47079B00" w14:textId="77777777" w:rsidTr="00F637D0">
        <w:tc>
          <w:tcPr>
            <w:tcW w:w="504" w:type="dxa"/>
          </w:tcPr>
          <w:p w14:paraId="22AF8FE8" w14:textId="77777777" w:rsidR="00F637D0" w:rsidRPr="00B4453A" w:rsidRDefault="00F637D0" w:rsidP="00F637D0">
            <w:pPr>
              <w:rPr>
                <w:b/>
                <w:bCs/>
              </w:rPr>
            </w:pPr>
            <w:r>
              <w:t>3.1</w:t>
            </w:r>
          </w:p>
        </w:tc>
        <w:tc>
          <w:tcPr>
            <w:tcW w:w="7855" w:type="dxa"/>
          </w:tcPr>
          <w:p w14:paraId="44308967" w14:textId="77777777" w:rsidR="00F637D0" w:rsidRPr="00966458" w:rsidRDefault="00F637D0" w:rsidP="00F637D0">
            <w:pPr>
              <w:rPr>
                <w:b/>
                <w:bCs/>
              </w:rPr>
            </w:pPr>
            <w:r w:rsidRPr="009F2019">
              <w:t>Tackling illegal waste activities and Multi-Agency Sites/Operators of Concern</w:t>
            </w:r>
          </w:p>
        </w:tc>
        <w:tc>
          <w:tcPr>
            <w:tcW w:w="2401" w:type="dxa"/>
          </w:tcPr>
          <w:p w14:paraId="15141142" w14:textId="77777777" w:rsidR="00F637D0" w:rsidRDefault="00F637D0" w:rsidP="00F637D0">
            <w:pPr>
              <w:jc w:val="center"/>
            </w:pPr>
            <w:r>
              <w:t>Y</w:t>
            </w:r>
          </w:p>
        </w:tc>
        <w:tc>
          <w:tcPr>
            <w:tcW w:w="1001" w:type="dxa"/>
          </w:tcPr>
          <w:p w14:paraId="3DE6C67A" w14:textId="77777777" w:rsidR="00F637D0" w:rsidRDefault="00F637D0" w:rsidP="00F637D0">
            <w:pPr>
              <w:jc w:val="center"/>
            </w:pPr>
          </w:p>
        </w:tc>
        <w:tc>
          <w:tcPr>
            <w:tcW w:w="2126" w:type="dxa"/>
          </w:tcPr>
          <w:p w14:paraId="59590452" w14:textId="77777777" w:rsidR="00F637D0" w:rsidRDefault="00F637D0" w:rsidP="00F637D0">
            <w:pPr>
              <w:jc w:val="center"/>
            </w:pPr>
          </w:p>
        </w:tc>
      </w:tr>
      <w:tr w:rsidR="00F637D0" w14:paraId="7C0E6DEA" w14:textId="77777777" w:rsidTr="00F637D0">
        <w:tc>
          <w:tcPr>
            <w:tcW w:w="504" w:type="dxa"/>
          </w:tcPr>
          <w:p w14:paraId="09D22758" w14:textId="77777777" w:rsidR="00F637D0" w:rsidRDefault="00F637D0" w:rsidP="00F637D0">
            <w:r>
              <w:t>3.2</w:t>
            </w:r>
          </w:p>
        </w:tc>
        <w:tc>
          <w:tcPr>
            <w:tcW w:w="7855" w:type="dxa"/>
          </w:tcPr>
          <w:p w14:paraId="5E3C145D" w14:textId="77777777" w:rsidR="00F637D0" w:rsidRDefault="00F637D0" w:rsidP="00F637D0">
            <w:r w:rsidRPr="00433384">
              <w:t xml:space="preserve">Construction </w:t>
            </w:r>
            <w:r>
              <w:t>and</w:t>
            </w:r>
            <w:r w:rsidRPr="00433384">
              <w:t xml:space="preserve"> Demolition</w:t>
            </w:r>
            <w:r>
              <w:t xml:space="preserve"> Material</w:t>
            </w:r>
          </w:p>
        </w:tc>
        <w:tc>
          <w:tcPr>
            <w:tcW w:w="2401" w:type="dxa"/>
          </w:tcPr>
          <w:p w14:paraId="41E612DF" w14:textId="77777777" w:rsidR="00F637D0" w:rsidRDefault="00F637D0" w:rsidP="00F637D0">
            <w:pPr>
              <w:jc w:val="center"/>
            </w:pPr>
            <w:r>
              <w:t>Y</w:t>
            </w:r>
          </w:p>
        </w:tc>
        <w:tc>
          <w:tcPr>
            <w:tcW w:w="1001" w:type="dxa"/>
          </w:tcPr>
          <w:p w14:paraId="326EBBBF" w14:textId="77777777" w:rsidR="00F637D0" w:rsidRDefault="00F637D0" w:rsidP="00F637D0">
            <w:pPr>
              <w:jc w:val="center"/>
            </w:pPr>
          </w:p>
        </w:tc>
        <w:tc>
          <w:tcPr>
            <w:tcW w:w="2126" w:type="dxa"/>
          </w:tcPr>
          <w:p w14:paraId="5D2553D8" w14:textId="77777777" w:rsidR="00F637D0" w:rsidRDefault="00F637D0" w:rsidP="00F637D0">
            <w:pPr>
              <w:jc w:val="center"/>
            </w:pPr>
          </w:p>
        </w:tc>
      </w:tr>
      <w:tr w:rsidR="00F637D0" w14:paraId="382FE4E9" w14:textId="77777777" w:rsidTr="00F637D0">
        <w:tc>
          <w:tcPr>
            <w:tcW w:w="504" w:type="dxa"/>
          </w:tcPr>
          <w:p w14:paraId="509BB227" w14:textId="77777777" w:rsidR="00F637D0" w:rsidRDefault="00F637D0" w:rsidP="00F637D0">
            <w:r>
              <w:t>3.3</w:t>
            </w:r>
          </w:p>
        </w:tc>
        <w:tc>
          <w:tcPr>
            <w:tcW w:w="7855" w:type="dxa"/>
          </w:tcPr>
          <w:p w14:paraId="000E5DA9" w14:textId="77777777" w:rsidR="00F637D0" w:rsidRDefault="00F637D0" w:rsidP="00F637D0">
            <w:r>
              <w:t>Household Waste</w:t>
            </w:r>
          </w:p>
        </w:tc>
        <w:tc>
          <w:tcPr>
            <w:tcW w:w="2401" w:type="dxa"/>
          </w:tcPr>
          <w:p w14:paraId="422BC78E" w14:textId="77777777" w:rsidR="00F637D0" w:rsidRDefault="00F637D0" w:rsidP="00F637D0">
            <w:pPr>
              <w:jc w:val="center"/>
            </w:pPr>
            <w:r>
              <w:t>Y</w:t>
            </w:r>
          </w:p>
        </w:tc>
        <w:tc>
          <w:tcPr>
            <w:tcW w:w="1001" w:type="dxa"/>
          </w:tcPr>
          <w:p w14:paraId="24935E0B" w14:textId="77777777" w:rsidR="00F637D0" w:rsidRDefault="00F637D0" w:rsidP="00F637D0">
            <w:pPr>
              <w:jc w:val="center"/>
            </w:pPr>
          </w:p>
        </w:tc>
        <w:tc>
          <w:tcPr>
            <w:tcW w:w="2126" w:type="dxa"/>
          </w:tcPr>
          <w:p w14:paraId="448B89BD" w14:textId="77777777" w:rsidR="00F637D0" w:rsidRDefault="00F637D0" w:rsidP="00F637D0">
            <w:pPr>
              <w:jc w:val="center"/>
            </w:pPr>
          </w:p>
        </w:tc>
      </w:tr>
      <w:tr w:rsidR="00F637D0" w14:paraId="4E9B83CC" w14:textId="77777777" w:rsidTr="00F637D0">
        <w:tc>
          <w:tcPr>
            <w:tcW w:w="504" w:type="dxa"/>
          </w:tcPr>
          <w:p w14:paraId="206DA2E7" w14:textId="77777777" w:rsidR="00F637D0" w:rsidRDefault="00F637D0" w:rsidP="00F637D0">
            <w:r>
              <w:t>3.4</w:t>
            </w:r>
          </w:p>
        </w:tc>
        <w:tc>
          <w:tcPr>
            <w:tcW w:w="7855" w:type="dxa"/>
          </w:tcPr>
          <w:p w14:paraId="290F2CBF" w14:textId="77777777" w:rsidR="00F637D0" w:rsidRDefault="00F637D0" w:rsidP="00F637D0">
            <w:r>
              <w:t>Commercial Waste</w:t>
            </w:r>
          </w:p>
        </w:tc>
        <w:tc>
          <w:tcPr>
            <w:tcW w:w="2401" w:type="dxa"/>
          </w:tcPr>
          <w:p w14:paraId="46345109" w14:textId="77777777" w:rsidR="00F637D0" w:rsidRDefault="00F637D0" w:rsidP="00F637D0">
            <w:pPr>
              <w:jc w:val="center"/>
            </w:pPr>
            <w:r>
              <w:t>Y</w:t>
            </w:r>
          </w:p>
        </w:tc>
        <w:tc>
          <w:tcPr>
            <w:tcW w:w="1001" w:type="dxa"/>
          </w:tcPr>
          <w:p w14:paraId="6015A234" w14:textId="77777777" w:rsidR="00F637D0" w:rsidRDefault="00F637D0" w:rsidP="00F637D0">
            <w:pPr>
              <w:jc w:val="center"/>
            </w:pPr>
          </w:p>
        </w:tc>
        <w:tc>
          <w:tcPr>
            <w:tcW w:w="2126" w:type="dxa"/>
          </w:tcPr>
          <w:p w14:paraId="38FCA039" w14:textId="77777777" w:rsidR="00F637D0" w:rsidRDefault="00F637D0" w:rsidP="00F637D0">
            <w:pPr>
              <w:jc w:val="center"/>
            </w:pPr>
          </w:p>
        </w:tc>
      </w:tr>
      <w:tr w:rsidR="00F637D0" w14:paraId="52A1385F" w14:textId="77777777" w:rsidTr="00F637D0">
        <w:tc>
          <w:tcPr>
            <w:tcW w:w="504" w:type="dxa"/>
          </w:tcPr>
          <w:p w14:paraId="3F1C01D3" w14:textId="77777777" w:rsidR="00F637D0" w:rsidRDefault="00F637D0" w:rsidP="00F637D0">
            <w:r>
              <w:t>3.5</w:t>
            </w:r>
          </w:p>
        </w:tc>
        <w:tc>
          <w:tcPr>
            <w:tcW w:w="7855" w:type="dxa"/>
          </w:tcPr>
          <w:p w14:paraId="307ED7E4" w14:textId="77777777" w:rsidR="00F637D0" w:rsidRDefault="00F637D0" w:rsidP="00F637D0">
            <w:r w:rsidRPr="00EC69CF">
              <w:t>Plastics and Producer Responsibility Initiatives</w:t>
            </w:r>
          </w:p>
        </w:tc>
        <w:tc>
          <w:tcPr>
            <w:tcW w:w="2401" w:type="dxa"/>
          </w:tcPr>
          <w:p w14:paraId="0D2D104F" w14:textId="77777777" w:rsidR="00F637D0" w:rsidRDefault="00F637D0" w:rsidP="00F637D0">
            <w:pPr>
              <w:jc w:val="center"/>
            </w:pPr>
            <w:r>
              <w:t>Y</w:t>
            </w:r>
          </w:p>
        </w:tc>
        <w:tc>
          <w:tcPr>
            <w:tcW w:w="1001" w:type="dxa"/>
          </w:tcPr>
          <w:p w14:paraId="14D76F4F" w14:textId="77777777" w:rsidR="00F637D0" w:rsidRDefault="00F637D0" w:rsidP="00F637D0">
            <w:pPr>
              <w:jc w:val="center"/>
            </w:pPr>
          </w:p>
        </w:tc>
        <w:tc>
          <w:tcPr>
            <w:tcW w:w="2126" w:type="dxa"/>
          </w:tcPr>
          <w:p w14:paraId="27D5DD8D" w14:textId="77777777" w:rsidR="00F637D0" w:rsidRDefault="00F637D0" w:rsidP="00F637D0">
            <w:pPr>
              <w:jc w:val="center"/>
            </w:pPr>
          </w:p>
        </w:tc>
      </w:tr>
    </w:tbl>
    <w:p w14:paraId="7CF39ECE" w14:textId="60D079C0" w:rsidR="00743AE6" w:rsidRDefault="00743AE6" w:rsidP="00593262">
      <w:pPr>
        <w:pStyle w:val="Heading1"/>
      </w:pPr>
      <w:r>
        <w:t>Priorities for Environmental Enforcement for the Year Ahead</w:t>
      </w:r>
      <w:bookmarkEnd w:id="23"/>
    </w:p>
    <w:p w14:paraId="63550462" w14:textId="6E5A848E" w:rsidR="00743AE6" w:rsidRDefault="00743AE6" w:rsidP="00743AE6">
      <w:pPr>
        <w:pStyle w:val="Heading2"/>
      </w:pPr>
      <w:bookmarkStart w:id="24" w:name="_Toc214879683"/>
      <w:r>
        <w:t xml:space="preserve">National Environmental Enforcement Priorities </w:t>
      </w:r>
      <w:r w:rsidR="00DC54E3">
        <w:t>for</w:t>
      </w:r>
      <w:r>
        <w:t xml:space="preserve"> the Year Ahead</w:t>
      </w:r>
      <w:bookmarkEnd w:id="24"/>
    </w:p>
    <w:p w14:paraId="463BE6EA" w14:textId="77777777" w:rsidR="009F1446" w:rsidRDefault="009F1446" w:rsidP="00743AE6">
      <w:pPr>
        <w:pStyle w:val="BodyText"/>
      </w:pPr>
    </w:p>
    <w:p w14:paraId="74AE2F34" w14:textId="7C4612C9" w:rsidR="00F637D0" w:rsidRPr="00F637D0" w:rsidRDefault="00F637D0" w:rsidP="00743AE6">
      <w:pPr>
        <w:pStyle w:val="BodyText"/>
        <w:rPr>
          <w:color w:val="00B0F0"/>
        </w:rPr>
        <w:sectPr w:rsidR="00F637D0" w:rsidRPr="00F637D0" w:rsidSect="00593262">
          <w:headerReference w:type="default" r:id="rId17"/>
          <w:footerReference w:type="default" r:id="rId18"/>
          <w:pgSz w:w="16838" w:h="11906" w:orient="landscape"/>
          <w:pgMar w:top="1440" w:right="1134" w:bottom="1440" w:left="851" w:header="709" w:footer="284" w:gutter="0"/>
          <w:cols w:space="708"/>
          <w:docGrid w:linePitch="360"/>
        </w:sectPr>
      </w:pPr>
      <w:r w:rsidRPr="00F637D0">
        <w:rPr>
          <w:color w:val="00B0F0"/>
        </w:rPr>
        <w:t xml:space="preserve">Table </w:t>
      </w:r>
      <w:r w:rsidRPr="00F637D0">
        <w:rPr>
          <w:noProof/>
          <w:color w:val="00B0F0"/>
        </w:rPr>
        <w:fldChar w:fldCharType="begin"/>
      </w:r>
      <w:r w:rsidRPr="00F637D0">
        <w:rPr>
          <w:noProof/>
          <w:color w:val="00B0F0"/>
        </w:rPr>
        <w:instrText xml:space="preserve"> SEQ Table \* ARABIC </w:instrText>
      </w:r>
      <w:r w:rsidRPr="00F637D0">
        <w:rPr>
          <w:noProof/>
          <w:color w:val="00B0F0"/>
        </w:rPr>
        <w:fldChar w:fldCharType="separate"/>
      </w:r>
      <w:r w:rsidR="00E01216">
        <w:rPr>
          <w:noProof/>
          <w:color w:val="00B0F0"/>
        </w:rPr>
        <w:t>3</w:t>
      </w:r>
      <w:r w:rsidRPr="00F637D0">
        <w:rPr>
          <w:noProof/>
          <w:color w:val="00B0F0"/>
        </w:rPr>
        <w:fldChar w:fldCharType="end"/>
      </w:r>
      <w:r w:rsidRPr="00F637D0">
        <w:rPr>
          <w:color w:val="00B0F0"/>
        </w:rPr>
        <w:t xml:space="preserve"> National Environmental Priorities Che</w:t>
      </w:r>
    </w:p>
    <w:p w14:paraId="3BBBB7A6" w14:textId="677D7B09" w:rsidR="007215E2" w:rsidRDefault="00A65799" w:rsidP="00060D31">
      <w:pPr>
        <w:pStyle w:val="Heading2"/>
      </w:pPr>
      <w:bookmarkStart w:id="25" w:name="_Toc214879684"/>
      <w:r>
        <w:lastRenderedPageBreak/>
        <w:t>Ongoing RMCEI/Local</w:t>
      </w:r>
      <w:r w:rsidR="00060D31">
        <w:t xml:space="preserve"> Priorities</w:t>
      </w:r>
      <w:bookmarkEnd w:id="25"/>
      <w:r w:rsidR="00513D73">
        <w:t xml:space="preserve"> </w:t>
      </w:r>
      <w:r>
        <w:t xml:space="preserve"> </w:t>
      </w:r>
    </w:p>
    <w:p w14:paraId="097C886E" w14:textId="5C667D30" w:rsidR="00060D31" w:rsidRDefault="007C089B" w:rsidP="007C089B">
      <w:pPr>
        <w:pStyle w:val="Caption"/>
      </w:pPr>
      <w:bookmarkStart w:id="26" w:name="_Toc214879703"/>
      <w:r>
        <w:t xml:space="preserve">Table </w:t>
      </w:r>
      <w:r>
        <w:rPr>
          <w:noProof/>
        </w:rPr>
        <w:fldChar w:fldCharType="begin"/>
      </w:r>
      <w:r>
        <w:rPr>
          <w:noProof/>
        </w:rPr>
        <w:instrText xml:space="preserve"> SEQ Table \* ARABIC </w:instrText>
      </w:r>
      <w:r>
        <w:rPr>
          <w:noProof/>
        </w:rPr>
        <w:fldChar w:fldCharType="separate"/>
      </w:r>
      <w:r w:rsidR="00E01216">
        <w:rPr>
          <w:noProof/>
        </w:rPr>
        <w:t>4</w:t>
      </w:r>
      <w:r>
        <w:rPr>
          <w:noProof/>
        </w:rPr>
        <w:fldChar w:fldCharType="end"/>
      </w:r>
      <w:r>
        <w:rPr>
          <w:noProof/>
        </w:rPr>
        <w:t xml:space="preserve"> </w:t>
      </w:r>
      <w:r w:rsidRPr="006E784F">
        <w:t xml:space="preserve"> </w:t>
      </w:r>
      <w:r w:rsidR="00812EF2">
        <w:t xml:space="preserve">Additional </w:t>
      </w:r>
      <w:r w:rsidR="00455027">
        <w:t xml:space="preserve">Local </w:t>
      </w:r>
      <w:r w:rsidR="00B2541B">
        <w:t>Priorities</w:t>
      </w:r>
      <w:bookmarkEnd w:id="26"/>
    </w:p>
    <w:tbl>
      <w:tblPr>
        <w:tblStyle w:val="TableGrid"/>
        <w:tblW w:w="9326" w:type="dxa"/>
        <w:tblLook w:val="04A0" w:firstRow="1" w:lastRow="0" w:firstColumn="1" w:lastColumn="0" w:noHBand="0" w:noVBand="1"/>
      </w:tblPr>
      <w:tblGrid>
        <w:gridCol w:w="2547"/>
        <w:gridCol w:w="709"/>
        <w:gridCol w:w="708"/>
        <w:gridCol w:w="5362"/>
      </w:tblGrid>
      <w:tr w:rsidR="00060D31" w14:paraId="3E9964A2" w14:textId="77777777" w:rsidTr="009F1446">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00B5E2" w:themeFill="accent1"/>
          </w:tcPr>
          <w:p w14:paraId="70E93DB0" w14:textId="77777777" w:rsidR="00060D31" w:rsidRPr="00F70F9D" w:rsidRDefault="00060D31" w:rsidP="00060D31">
            <w:pPr>
              <w:rPr>
                <w:b/>
                <w:bCs/>
              </w:rPr>
            </w:pPr>
            <w:r w:rsidRPr="00F70F9D">
              <w:rPr>
                <w:b/>
                <w:bCs/>
              </w:rPr>
              <w:t>Local Priorities</w:t>
            </w:r>
          </w:p>
        </w:tc>
        <w:tc>
          <w:tcPr>
            <w:tcW w:w="709" w:type="dxa"/>
            <w:shd w:val="clear" w:color="auto" w:fill="00B5E2" w:themeFill="accent1"/>
          </w:tcPr>
          <w:p w14:paraId="3EF08F96" w14:textId="77777777" w:rsidR="00060D31" w:rsidRPr="00F70F9D" w:rsidRDefault="00060D31" w:rsidP="00060D31">
            <w:pPr>
              <w:rPr>
                <w:b/>
                <w:bCs/>
              </w:rPr>
            </w:pPr>
            <w:r w:rsidRPr="00F70F9D">
              <w:rPr>
                <w:b/>
                <w:bCs/>
              </w:rPr>
              <w:t>Yes</w:t>
            </w:r>
          </w:p>
        </w:tc>
        <w:tc>
          <w:tcPr>
            <w:tcW w:w="708" w:type="dxa"/>
            <w:shd w:val="clear" w:color="auto" w:fill="00B5E2" w:themeFill="accent1"/>
          </w:tcPr>
          <w:p w14:paraId="2DC130B4" w14:textId="77777777" w:rsidR="00060D31" w:rsidRPr="00F70F9D" w:rsidRDefault="00060D31" w:rsidP="00060D31">
            <w:pPr>
              <w:rPr>
                <w:b/>
                <w:bCs/>
              </w:rPr>
            </w:pPr>
            <w:r w:rsidRPr="00F70F9D">
              <w:rPr>
                <w:b/>
                <w:bCs/>
              </w:rPr>
              <w:t>No</w:t>
            </w:r>
          </w:p>
        </w:tc>
        <w:tc>
          <w:tcPr>
            <w:tcW w:w="5362" w:type="dxa"/>
            <w:shd w:val="clear" w:color="auto" w:fill="00B5E2" w:themeFill="accent1"/>
          </w:tcPr>
          <w:p w14:paraId="6776409B" w14:textId="4E91F306" w:rsidR="00060D31" w:rsidRPr="00F70F9D" w:rsidRDefault="00060D31" w:rsidP="00060D31">
            <w:pPr>
              <w:rPr>
                <w:b/>
                <w:bCs/>
              </w:rPr>
            </w:pPr>
            <w:r w:rsidRPr="00F70F9D">
              <w:rPr>
                <w:b/>
                <w:bCs/>
              </w:rPr>
              <w:t>Where you have answered ‘</w:t>
            </w:r>
            <w:r w:rsidR="00E60FDD">
              <w:rPr>
                <w:b/>
                <w:bCs/>
              </w:rPr>
              <w:t>Yes</w:t>
            </w:r>
            <w:r w:rsidRPr="00F70F9D">
              <w:rPr>
                <w:b/>
                <w:bCs/>
              </w:rPr>
              <w:t xml:space="preserve">’ please provide a </w:t>
            </w:r>
            <w:r w:rsidR="008A26A4">
              <w:rPr>
                <w:b/>
                <w:bCs/>
              </w:rPr>
              <w:t>summary of the local priorities for the year ahead</w:t>
            </w:r>
            <w:r w:rsidR="001967A7">
              <w:rPr>
                <w:b/>
                <w:bCs/>
              </w:rPr>
              <w:t xml:space="preserve"> </w:t>
            </w:r>
          </w:p>
        </w:tc>
      </w:tr>
      <w:tr w:rsidR="00060D31" w14:paraId="22BE41F0" w14:textId="77777777" w:rsidTr="009F1446">
        <w:tc>
          <w:tcPr>
            <w:tcW w:w="2547" w:type="dxa"/>
          </w:tcPr>
          <w:p w14:paraId="1DB66B07" w14:textId="3648FD02" w:rsidR="00060D31" w:rsidRDefault="00060D31" w:rsidP="00060D31">
            <w:r>
              <w:t>Are</w:t>
            </w:r>
            <w:r w:rsidR="003E7E69">
              <w:t xml:space="preserve"> </w:t>
            </w:r>
            <w:r w:rsidR="003B3FAC">
              <w:t xml:space="preserve">there </w:t>
            </w:r>
            <w:r w:rsidR="003E7E69">
              <w:t>additional</w:t>
            </w:r>
            <w:r>
              <w:t xml:space="preserve"> local priorities for the year ahead</w:t>
            </w:r>
            <w:r w:rsidR="002C26E0">
              <w:t xml:space="preserve"> which are not activities for focus under the NEPs</w:t>
            </w:r>
            <w:r>
              <w:t>?</w:t>
            </w:r>
          </w:p>
          <w:p w14:paraId="7A34ACA7" w14:textId="77777777" w:rsidR="00060D31" w:rsidRDefault="00060D31" w:rsidP="00060D31"/>
        </w:tc>
        <w:tc>
          <w:tcPr>
            <w:tcW w:w="709" w:type="dxa"/>
          </w:tcPr>
          <w:p w14:paraId="51D07CF3" w14:textId="45EA0D8E" w:rsidR="00060D31" w:rsidRDefault="0090767F" w:rsidP="00060D31">
            <w:r>
              <w:t>Yes</w:t>
            </w:r>
          </w:p>
        </w:tc>
        <w:tc>
          <w:tcPr>
            <w:tcW w:w="708" w:type="dxa"/>
          </w:tcPr>
          <w:p w14:paraId="465660E6" w14:textId="77777777" w:rsidR="00060D31" w:rsidRDefault="00060D31" w:rsidP="00060D31"/>
        </w:tc>
        <w:tc>
          <w:tcPr>
            <w:tcW w:w="5362" w:type="dxa"/>
          </w:tcPr>
          <w:p w14:paraId="7AD04399" w14:textId="504CF64E" w:rsidR="00060D31" w:rsidRDefault="0090767F" w:rsidP="00060D31">
            <w:r>
              <w:rPr>
                <w:rStyle w:val="normaltextrun"/>
                <w:rFonts w:ascii="Arial" w:hAnsi="Arial" w:cs="Arial"/>
                <w:color w:val="000000"/>
                <w:szCs w:val="20"/>
                <w:shd w:val="clear" w:color="auto" w:fill="FFFFFF"/>
              </w:rPr>
              <w:t>Please see local priorities outlined at the end of Appendix 1</w:t>
            </w:r>
            <w:r>
              <w:rPr>
                <w:rStyle w:val="eop"/>
                <w:rFonts w:ascii="Arial" w:hAnsi="Arial" w:cs="Arial"/>
                <w:color w:val="000000"/>
                <w:szCs w:val="20"/>
                <w:shd w:val="clear" w:color="auto" w:fill="FFFFFF"/>
              </w:rPr>
              <w:t> </w:t>
            </w:r>
          </w:p>
        </w:tc>
      </w:tr>
    </w:tbl>
    <w:p w14:paraId="08A8547B" w14:textId="059D2982" w:rsidR="00060D31" w:rsidRDefault="00060D31" w:rsidP="00060D31">
      <w:pPr>
        <w:pStyle w:val="BodyText"/>
      </w:pPr>
    </w:p>
    <w:p w14:paraId="4B038FD4" w14:textId="29C313C6" w:rsidR="009F1446" w:rsidRPr="007C089B" w:rsidRDefault="00992D0B" w:rsidP="00455027">
      <w:pPr>
        <w:pStyle w:val="Caption"/>
        <w:rPr>
          <w:b w:val="0"/>
        </w:rPr>
      </w:pPr>
      <w:bookmarkStart w:id="27" w:name="_Toc214879704"/>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5</w:t>
      </w:r>
      <w:r w:rsidR="00DE353C">
        <w:rPr>
          <w:noProof/>
        </w:rPr>
        <w:fldChar w:fldCharType="end"/>
      </w:r>
      <w:r w:rsidR="007C089B">
        <w:rPr>
          <w:noProof/>
        </w:rPr>
        <w:t xml:space="preserve"> </w:t>
      </w:r>
      <w:r w:rsidRPr="006E784F">
        <w:t xml:space="preserve"> Work Planned with Regional Lead Authorities</w:t>
      </w:r>
      <w:bookmarkEnd w:id="27"/>
    </w:p>
    <w:tbl>
      <w:tblPr>
        <w:tblStyle w:val="TableGrid"/>
        <w:tblW w:w="9351" w:type="dxa"/>
        <w:tblLook w:val="04A0" w:firstRow="1" w:lastRow="0" w:firstColumn="1" w:lastColumn="0" w:noHBand="0" w:noVBand="1"/>
      </w:tblPr>
      <w:tblGrid>
        <w:gridCol w:w="3114"/>
        <w:gridCol w:w="6237"/>
      </w:tblGrid>
      <w:tr w:rsidR="00812448" w14:paraId="1ABC48B9" w14:textId="77777777" w:rsidTr="00F22965">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00B5E2" w:themeFill="accent1"/>
          </w:tcPr>
          <w:p w14:paraId="7B4EC2CA" w14:textId="77777777" w:rsidR="00812448" w:rsidRPr="00982A00" w:rsidRDefault="00812448" w:rsidP="00F22965">
            <w:pPr>
              <w:rPr>
                <w:b/>
                <w:bCs/>
              </w:rPr>
            </w:pPr>
            <w:r w:rsidRPr="00982A00">
              <w:rPr>
                <w:b/>
                <w:bCs/>
              </w:rPr>
              <w:t>Authority</w:t>
            </w:r>
          </w:p>
        </w:tc>
        <w:tc>
          <w:tcPr>
            <w:tcW w:w="6237" w:type="dxa"/>
            <w:shd w:val="clear" w:color="auto" w:fill="00B5E2" w:themeFill="accent1"/>
          </w:tcPr>
          <w:p w14:paraId="1793C369" w14:textId="77777777" w:rsidR="00812448" w:rsidRPr="00982A00" w:rsidRDefault="00812448" w:rsidP="00F22965">
            <w:pPr>
              <w:rPr>
                <w:b/>
                <w:bCs/>
              </w:rPr>
            </w:pPr>
            <w:r w:rsidRPr="00982A00">
              <w:rPr>
                <w:b/>
                <w:bCs/>
              </w:rPr>
              <w:t>Plans for the Year ahead</w:t>
            </w:r>
          </w:p>
        </w:tc>
      </w:tr>
      <w:tr w:rsidR="00812448" w14:paraId="786C9A61" w14:textId="77777777" w:rsidTr="00F22965">
        <w:tc>
          <w:tcPr>
            <w:tcW w:w="3114" w:type="dxa"/>
          </w:tcPr>
          <w:p w14:paraId="45A151DB" w14:textId="40D884E5" w:rsidR="006303D5" w:rsidRDefault="00515861" w:rsidP="00515861">
            <w:pPr>
              <w:pStyle w:val="ListBullet"/>
              <w:tabs>
                <w:tab w:val="clear" w:pos="360"/>
              </w:tabs>
              <w:ind w:left="0" w:firstLine="0"/>
            </w:pPr>
            <w:r>
              <w:t xml:space="preserve">This may include work </w:t>
            </w:r>
            <w:r w:rsidR="006303D5">
              <w:t xml:space="preserve">with some of the following bodies not referred to above: </w:t>
            </w:r>
          </w:p>
          <w:p w14:paraId="257A6F28" w14:textId="0DC04159" w:rsidR="006303D5" w:rsidRDefault="006303D5" w:rsidP="006303D5">
            <w:pPr>
              <w:pStyle w:val="ListBullet"/>
              <w:tabs>
                <w:tab w:val="clear" w:pos="360"/>
              </w:tabs>
            </w:pPr>
            <w:r>
              <w:t xml:space="preserve">e.g. </w:t>
            </w:r>
            <w:r w:rsidR="00812448">
              <w:t>WERLA</w:t>
            </w:r>
            <w:r>
              <w:t xml:space="preserve">, </w:t>
            </w:r>
            <w:r w:rsidR="00515861">
              <w:t>Teagasc &amp; Dept of Agriculture Food &amp; the Marine (DAFM)</w:t>
            </w:r>
            <w:r>
              <w:t>, EPA, D</w:t>
            </w:r>
            <w:r w:rsidR="006E501A">
              <w:t>CEE</w:t>
            </w:r>
            <w:r w:rsidR="007F7A48">
              <w:t>,</w:t>
            </w:r>
            <w:r>
              <w:t xml:space="preserve"> DH</w:t>
            </w:r>
            <w:r w:rsidR="007F7A48">
              <w:t>LGH,</w:t>
            </w:r>
            <w:r w:rsidR="00701AE5">
              <w:t xml:space="preserve"> </w:t>
            </w:r>
            <w:r>
              <w:t xml:space="preserve">LAWPRO </w:t>
            </w:r>
          </w:p>
          <w:p w14:paraId="443E8FD0" w14:textId="7DD5A2F0" w:rsidR="00812448" w:rsidRDefault="008B3C7B" w:rsidP="00F9084E">
            <w:pPr>
              <w:pStyle w:val="ListBullet"/>
              <w:tabs>
                <w:tab w:val="clear" w:pos="360"/>
              </w:tabs>
              <w:ind w:left="0" w:firstLine="0"/>
            </w:pPr>
            <w:r>
              <w:t xml:space="preserve">If all such work has already been referred to </w:t>
            </w:r>
            <w:r w:rsidR="002556A5">
              <w:t>above leave this blank.</w:t>
            </w:r>
          </w:p>
        </w:tc>
        <w:tc>
          <w:tcPr>
            <w:tcW w:w="6237" w:type="dxa"/>
          </w:tcPr>
          <w:p w14:paraId="2F1FF7A7" w14:textId="003ABB20" w:rsidR="00812448" w:rsidRDefault="0090767F" w:rsidP="00F22965">
            <w:r>
              <w:rPr>
                <w:rStyle w:val="normaltextrun"/>
                <w:rFonts w:ascii="Arial" w:hAnsi="Arial" w:cs="Arial"/>
                <w:color w:val="000000"/>
                <w:szCs w:val="20"/>
                <w:shd w:val="clear" w:color="auto" w:fill="FFFFFF"/>
              </w:rPr>
              <w:t>All collaboration work is included in the National Enforcement Priorities in Appendix 1 </w:t>
            </w:r>
            <w:r>
              <w:rPr>
                <w:rStyle w:val="eop"/>
                <w:rFonts w:ascii="Arial" w:hAnsi="Arial" w:cs="Arial"/>
                <w:color w:val="000000"/>
                <w:szCs w:val="20"/>
                <w:shd w:val="clear" w:color="auto" w:fill="FFFFFF"/>
              </w:rPr>
              <w:t> </w:t>
            </w:r>
          </w:p>
        </w:tc>
      </w:tr>
    </w:tbl>
    <w:p w14:paraId="24319D57" w14:textId="61C6A6D1" w:rsidR="0090767F" w:rsidRPr="00D55D0E" w:rsidRDefault="00FC309A" w:rsidP="00D55D0E">
      <w:pPr>
        <w:pStyle w:val="Heading1"/>
      </w:pPr>
      <w:bookmarkStart w:id="28" w:name="_Toc57390240"/>
      <w:bookmarkStart w:id="29" w:name="_Toc57390910"/>
      <w:bookmarkStart w:id="30" w:name="_Toc57390241"/>
      <w:bookmarkStart w:id="31" w:name="_Toc57390911"/>
      <w:bookmarkStart w:id="32" w:name="_Toc57390242"/>
      <w:bookmarkStart w:id="33" w:name="_Toc57390912"/>
      <w:bookmarkStart w:id="34" w:name="_Toc57390292"/>
      <w:bookmarkStart w:id="35" w:name="_Toc57390962"/>
      <w:bookmarkStart w:id="36" w:name="_Toc57390293"/>
      <w:bookmarkStart w:id="37" w:name="_Toc57390963"/>
      <w:bookmarkStart w:id="38" w:name="_Toc57390294"/>
      <w:bookmarkStart w:id="39" w:name="_Toc57390964"/>
      <w:bookmarkStart w:id="40" w:name="_Toc57390295"/>
      <w:bookmarkStart w:id="41" w:name="_Toc57390965"/>
      <w:bookmarkStart w:id="42" w:name="_Toc57390296"/>
      <w:bookmarkStart w:id="43" w:name="_Toc57390966"/>
      <w:bookmarkStart w:id="44" w:name="_Toc57390297"/>
      <w:bookmarkStart w:id="45" w:name="_Toc57390967"/>
      <w:bookmarkStart w:id="46" w:name="_Toc57390298"/>
      <w:bookmarkStart w:id="47" w:name="_Toc57390968"/>
      <w:bookmarkStart w:id="48" w:name="_Toc57390299"/>
      <w:bookmarkStart w:id="49" w:name="_Toc57390969"/>
      <w:bookmarkStart w:id="50" w:name="_Toc57390300"/>
      <w:bookmarkStart w:id="51" w:name="_Toc57390970"/>
      <w:bookmarkStart w:id="52" w:name="_Toc57390301"/>
      <w:bookmarkStart w:id="53" w:name="_Toc57390971"/>
      <w:bookmarkStart w:id="54" w:name="_Toc57390302"/>
      <w:bookmarkStart w:id="55" w:name="_Toc57390972"/>
      <w:bookmarkStart w:id="56" w:name="_Toc57390303"/>
      <w:bookmarkStart w:id="57" w:name="_Toc57390973"/>
      <w:bookmarkStart w:id="58" w:name="_Toc57390365"/>
      <w:bookmarkStart w:id="59" w:name="_Toc57391035"/>
      <w:bookmarkStart w:id="60" w:name="_Toc21487968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Risk Assessment</w:t>
      </w:r>
      <w:bookmarkEnd w:id="60"/>
      <w:r>
        <w:t xml:space="preserve"> </w:t>
      </w:r>
    </w:p>
    <w:p w14:paraId="551AC8A7" w14:textId="77777777" w:rsidR="0090767F" w:rsidRDefault="0090767F" w:rsidP="00D73B08">
      <w:pPr>
        <w:pStyle w:val="ListBullet"/>
        <w:tabs>
          <w:tab w:val="clear" w:pos="360"/>
        </w:tabs>
        <w:ind w:left="0" w:firstLine="0"/>
        <w:rPr>
          <w:i/>
          <w:iCs/>
        </w:rPr>
      </w:pPr>
    </w:p>
    <w:p w14:paraId="1474E6EC" w14:textId="2CAD2090" w:rsidR="0090767F" w:rsidRDefault="0090767F" w:rsidP="00907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The regulated installations, including Section 4 Discharge Licences, Waste Permit Facilities and Certificate of Registration sites and Waste Collection Permit operators have been assessed in order of risk and resources are allocated accordingly. The Waste Permit Facilities and Certificate of Registration sites risk register was updated for 202</w:t>
      </w:r>
      <w:r w:rsidR="00297664">
        <w:rPr>
          <w:rStyle w:val="normaltextrun"/>
          <w:rFonts w:ascii="Arial" w:hAnsi="Arial" w:cs="Arial"/>
          <w:sz w:val="20"/>
          <w:szCs w:val="20"/>
          <w:lang w:val="en-GB"/>
        </w:rPr>
        <w:t>6</w:t>
      </w:r>
      <w:r>
        <w:rPr>
          <w:rStyle w:val="normaltextrun"/>
          <w:rFonts w:ascii="Arial" w:hAnsi="Arial" w:cs="Arial"/>
          <w:sz w:val="20"/>
          <w:szCs w:val="20"/>
          <w:lang w:val="en-GB"/>
        </w:rPr>
        <w:t> and the Discharge Licences risk register is updated on an ongoing basis as results are received. The excel files are too large to add to this plan, however, a copy of the risk registers can be made available to the EPA on request. </w:t>
      </w:r>
      <w:r>
        <w:rPr>
          <w:rStyle w:val="normaltextrun"/>
          <w:rFonts w:ascii="Arial" w:hAnsi="Arial" w:cs="Arial"/>
          <w:sz w:val="20"/>
          <w:szCs w:val="20"/>
        </w:rPr>
        <w:t>  </w:t>
      </w:r>
      <w:r>
        <w:rPr>
          <w:rStyle w:val="eop"/>
          <w:rFonts w:ascii="Arial" w:hAnsi="Arial" w:cs="Arial"/>
          <w:sz w:val="20"/>
          <w:szCs w:val="20"/>
        </w:rPr>
        <w:t> </w:t>
      </w:r>
    </w:p>
    <w:p w14:paraId="63CB9B89" w14:textId="77777777" w:rsidR="0090767F" w:rsidRDefault="0090767F" w:rsidP="00907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151AD2A1" w14:textId="77777777" w:rsidR="0090767F" w:rsidRDefault="0090767F" w:rsidP="009076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GB"/>
        </w:rPr>
        <w:t>At present, GCC have not been provided with any direction to undertake inspections of specific sites by lead authorities.</w:t>
      </w:r>
      <w:r>
        <w:rPr>
          <w:rStyle w:val="normaltextrun"/>
          <w:rFonts w:ascii="Arial" w:hAnsi="Arial" w:cs="Arial"/>
          <w:sz w:val="20"/>
          <w:szCs w:val="20"/>
        </w:rPr>
        <w:t>  </w:t>
      </w:r>
      <w:r>
        <w:rPr>
          <w:rStyle w:val="eop"/>
          <w:rFonts w:ascii="Arial" w:hAnsi="Arial" w:cs="Arial"/>
          <w:sz w:val="20"/>
          <w:szCs w:val="20"/>
        </w:rPr>
        <w:t> </w:t>
      </w:r>
    </w:p>
    <w:p w14:paraId="13E2CD87" w14:textId="449DCF26" w:rsidR="0090767F" w:rsidRPr="00F9084E" w:rsidRDefault="0090767F" w:rsidP="00D73B08">
      <w:pPr>
        <w:pStyle w:val="ListBullet"/>
        <w:tabs>
          <w:tab w:val="clear" w:pos="360"/>
        </w:tabs>
        <w:ind w:left="0" w:firstLine="0"/>
        <w:rPr>
          <w:i/>
          <w:iCs/>
        </w:rPr>
        <w:sectPr w:rsidR="0090767F" w:rsidRPr="00F9084E" w:rsidSect="004E43B0">
          <w:headerReference w:type="default" r:id="rId19"/>
          <w:footerReference w:type="default" r:id="rId20"/>
          <w:pgSz w:w="11906" w:h="16838"/>
          <w:pgMar w:top="1134" w:right="1440" w:bottom="851" w:left="1440" w:header="709" w:footer="284" w:gutter="0"/>
          <w:cols w:space="708"/>
          <w:docGrid w:linePitch="360"/>
        </w:sectPr>
      </w:pPr>
    </w:p>
    <w:p w14:paraId="14C78A80" w14:textId="30B47735" w:rsidR="00FE3F4C" w:rsidRPr="00F9084E" w:rsidRDefault="00BD521D" w:rsidP="00F9084E">
      <w:pPr>
        <w:pStyle w:val="Caption"/>
      </w:pPr>
      <w:bookmarkStart w:id="61" w:name="_Hlk57390620"/>
      <w:bookmarkStart w:id="62" w:name="_Toc214879705"/>
      <w:r>
        <w:lastRenderedPageBreak/>
        <w:t xml:space="preserve">Table </w:t>
      </w:r>
      <w:r>
        <w:rPr>
          <w:noProof/>
        </w:rPr>
        <w:fldChar w:fldCharType="begin"/>
      </w:r>
      <w:r>
        <w:rPr>
          <w:noProof/>
        </w:rPr>
        <w:instrText xml:space="preserve"> SEQ Table \* ARABIC </w:instrText>
      </w:r>
      <w:r>
        <w:rPr>
          <w:noProof/>
        </w:rPr>
        <w:fldChar w:fldCharType="separate"/>
      </w:r>
      <w:r w:rsidR="00E01216">
        <w:rPr>
          <w:noProof/>
        </w:rPr>
        <w:t>6</w:t>
      </w:r>
      <w:r>
        <w:rPr>
          <w:noProof/>
        </w:rPr>
        <w:fldChar w:fldCharType="end"/>
      </w:r>
      <w:r>
        <w:t xml:space="preserve"> </w:t>
      </w:r>
      <w:bookmarkEnd w:id="61"/>
      <w:r w:rsidR="00E7574A" w:rsidRPr="00F9084E">
        <w:t>Selection</w:t>
      </w:r>
      <w:r w:rsidR="004F4435" w:rsidRPr="00F9084E">
        <w:t xml:space="preserve"> of Sites for Assessment in the Year Ahead</w:t>
      </w:r>
      <w:bookmarkEnd w:id="62"/>
    </w:p>
    <w:tbl>
      <w:tblPr>
        <w:tblW w:w="153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74"/>
        <w:gridCol w:w="1715"/>
        <w:gridCol w:w="431"/>
        <w:gridCol w:w="447"/>
        <w:gridCol w:w="522"/>
        <w:gridCol w:w="505"/>
        <w:gridCol w:w="505"/>
        <w:gridCol w:w="578"/>
        <w:gridCol w:w="1272"/>
        <w:gridCol w:w="6961"/>
      </w:tblGrid>
      <w:tr w:rsidR="00DA23D8" w:rsidRPr="001A31C0" w14:paraId="1FED468A" w14:textId="77777777" w:rsidTr="009E53A9">
        <w:trPr>
          <w:trHeight w:val="862"/>
        </w:trPr>
        <w:tc>
          <w:tcPr>
            <w:tcW w:w="2411" w:type="dxa"/>
            <w:vMerge w:val="restart"/>
            <w:shd w:val="clear" w:color="auto" w:fill="00B5E2" w:themeFill="accent1"/>
            <w:vAlign w:val="center"/>
          </w:tcPr>
          <w:p w14:paraId="1409678B" w14:textId="024B145C"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 xml:space="preserve">Type of Regulated Installation (i.e. </w:t>
            </w:r>
            <w:r w:rsidRPr="003D4547">
              <w:rPr>
                <w:rFonts w:ascii="Verdana" w:hAnsi="Verdana"/>
                <w:b/>
                <w:bCs/>
                <w:color w:val="000000"/>
                <w:sz w:val="16"/>
                <w:szCs w:val="16"/>
                <w:lang w:eastAsia="en-IE"/>
              </w:rPr>
              <w:t>Discharge Licences</w:t>
            </w:r>
            <w:r>
              <w:rPr>
                <w:rFonts w:ascii="Verdana" w:hAnsi="Verdana"/>
                <w:b/>
                <w:bCs/>
                <w:color w:val="000000"/>
                <w:sz w:val="16"/>
                <w:szCs w:val="16"/>
                <w:lang w:eastAsia="en-IE"/>
              </w:rPr>
              <w:t>/</w:t>
            </w:r>
            <w:r w:rsidRPr="003D4547">
              <w:rPr>
                <w:rFonts w:ascii="Verdana" w:hAnsi="Verdana"/>
                <w:b/>
                <w:bCs/>
                <w:color w:val="000000"/>
                <w:sz w:val="16"/>
                <w:szCs w:val="16"/>
                <w:lang w:eastAsia="en-IE"/>
              </w:rPr>
              <w:t xml:space="preserve"> Waste Permit Facilities </w:t>
            </w:r>
            <w:r>
              <w:rPr>
                <w:rFonts w:ascii="Verdana" w:hAnsi="Verdana"/>
                <w:b/>
                <w:bCs/>
                <w:color w:val="000000"/>
                <w:sz w:val="16"/>
                <w:szCs w:val="16"/>
                <w:lang w:eastAsia="en-IE"/>
              </w:rPr>
              <w:t>/</w:t>
            </w:r>
            <w:r w:rsidRPr="003D4547">
              <w:rPr>
                <w:rFonts w:ascii="Verdana" w:hAnsi="Verdana"/>
                <w:b/>
                <w:bCs/>
                <w:color w:val="000000"/>
                <w:sz w:val="16"/>
                <w:szCs w:val="16"/>
                <w:lang w:eastAsia="en-IE"/>
              </w:rPr>
              <w:t xml:space="preserve"> Certificate of Registration</w:t>
            </w:r>
            <w:r w:rsidR="00BD3118">
              <w:rPr>
                <w:rFonts w:ascii="Verdana" w:hAnsi="Verdana"/>
                <w:b/>
                <w:bCs/>
                <w:color w:val="000000"/>
                <w:sz w:val="16"/>
                <w:szCs w:val="16"/>
                <w:lang w:eastAsia="en-IE"/>
              </w:rPr>
              <w:t xml:space="preserve"> / </w:t>
            </w:r>
            <w:r w:rsidR="008F41D3" w:rsidRPr="008F41D3">
              <w:rPr>
                <w:rFonts w:ascii="Verdana" w:hAnsi="Verdana"/>
                <w:b/>
                <w:bCs/>
                <w:color w:val="000000"/>
                <w:sz w:val="16"/>
                <w:szCs w:val="16"/>
                <w:lang w:eastAsia="en-IE"/>
              </w:rPr>
              <w:t>Sites licensed under the Air Pollution Act</w:t>
            </w:r>
            <w:r w:rsidR="00D518CB">
              <w:rPr>
                <w:rFonts w:ascii="Verdana" w:hAnsi="Verdana"/>
                <w:b/>
                <w:bCs/>
                <w:color w:val="000000"/>
                <w:sz w:val="16"/>
                <w:szCs w:val="16"/>
                <w:lang w:eastAsia="en-IE"/>
              </w:rPr>
              <w:t xml:space="preserve"> / etc</w:t>
            </w:r>
            <w:r>
              <w:rPr>
                <w:rFonts w:ascii="Verdana" w:hAnsi="Verdana"/>
                <w:b/>
                <w:bCs/>
                <w:color w:val="000000"/>
                <w:sz w:val="16"/>
                <w:szCs w:val="16"/>
                <w:lang w:eastAsia="en-IE"/>
              </w:rPr>
              <w:t>)</w:t>
            </w:r>
          </w:p>
        </w:tc>
        <w:tc>
          <w:tcPr>
            <w:tcW w:w="1727" w:type="dxa"/>
            <w:vMerge w:val="restart"/>
            <w:shd w:val="clear" w:color="auto" w:fill="00B5E2" w:themeFill="accent1"/>
          </w:tcPr>
          <w:p w14:paraId="4D6D66A9" w14:textId="5C2BAAA1" w:rsidR="003C52EB"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 xml:space="preserve">Total No. of Installations in your functional area </w:t>
            </w:r>
          </w:p>
        </w:tc>
        <w:tc>
          <w:tcPr>
            <w:tcW w:w="1358" w:type="dxa"/>
            <w:gridSpan w:val="3"/>
            <w:shd w:val="clear" w:color="auto" w:fill="00B5E2" w:themeFill="accent1"/>
            <w:vAlign w:val="center"/>
            <w:hideMark/>
          </w:tcPr>
          <w:p w14:paraId="47D6076D" w14:textId="37FCC7B6" w:rsidR="003C52EB"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Total No. of Installations in your functional area Per Risk Category</w:t>
            </w:r>
            <w:r w:rsidRPr="00FD0BF5">
              <w:rPr>
                <w:rFonts w:ascii="Verdana" w:hAnsi="Verdana"/>
                <w:b/>
                <w:bCs/>
                <w:color w:val="000000"/>
                <w:sz w:val="16"/>
                <w:szCs w:val="16"/>
                <w:lang w:eastAsia="en-IE"/>
              </w:rPr>
              <w:t xml:space="preserve"> </w:t>
            </w:r>
          </w:p>
        </w:tc>
        <w:tc>
          <w:tcPr>
            <w:tcW w:w="1411" w:type="dxa"/>
            <w:gridSpan w:val="3"/>
            <w:shd w:val="clear" w:color="auto" w:fill="00B5E2" w:themeFill="accent1"/>
          </w:tcPr>
          <w:p w14:paraId="78E7C8D2" w14:textId="17322543" w:rsidR="003C52EB"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No. Of Inspections Planned Per Risk Category</w:t>
            </w:r>
            <w:r w:rsidR="00BA7C9E">
              <w:rPr>
                <w:rStyle w:val="FootnoteReference"/>
                <w:b/>
                <w:bCs/>
                <w:sz w:val="16"/>
                <w:szCs w:val="16"/>
                <w:lang w:eastAsia="en-IE"/>
              </w:rPr>
              <w:footnoteReference w:id="2"/>
            </w:r>
          </w:p>
        </w:tc>
        <w:tc>
          <w:tcPr>
            <w:tcW w:w="1272" w:type="dxa"/>
            <w:vMerge w:val="restart"/>
            <w:shd w:val="clear" w:color="auto" w:fill="00B5E2" w:themeFill="accent1"/>
            <w:vAlign w:val="center"/>
            <w:hideMark/>
          </w:tcPr>
          <w:p w14:paraId="6F101387" w14:textId="249F83C6"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 xml:space="preserve">Total No. Of Inspections Planned </w:t>
            </w:r>
          </w:p>
        </w:tc>
        <w:tc>
          <w:tcPr>
            <w:tcW w:w="7131" w:type="dxa"/>
            <w:vMerge w:val="restart"/>
            <w:shd w:val="clear" w:color="auto" w:fill="00B5E2" w:themeFill="accent1"/>
          </w:tcPr>
          <w:p w14:paraId="56CA09F8" w14:textId="724A3100" w:rsidR="003C52EB"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 xml:space="preserve">Additional Comment (e.g. include rationale for selection of sites to be inspected and/or indicate whether any of the inspections planned include installations that have been recommended </w:t>
            </w:r>
            <w:r w:rsidR="00D73B08">
              <w:rPr>
                <w:rFonts w:ascii="Verdana" w:hAnsi="Verdana"/>
                <w:b/>
                <w:bCs/>
                <w:color w:val="000000"/>
                <w:sz w:val="16"/>
                <w:szCs w:val="16"/>
                <w:lang w:eastAsia="en-IE"/>
              </w:rPr>
              <w:t>for</w:t>
            </w:r>
            <w:r>
              <w:rPr>
                <w:rFonts w:ascii="Verdana" w:hAnsi="Verdana"/>
                <w:b/>
                <w:bCs/>
                <w:color w:val="000000"/>
                <w:sz w:val="16"/>
                <w:szCs w:val="16"/>
                <w:lang w:eastAsia="en-IE"/>
              </w:rPr>
              <w:t xml:space="preserve"> inspected by Lead </w:t>
            </w:r>
            <w:r w:rsidR="00D73B08">
              <w:rPr>
                <w:rFonts w:ascii="Verdana" w:hAnsi="Verdana"/>
                <w:b/>
                <w:bCs/>
                <w:color w:val="000000"/>
                <w:sz w:val="16"/>
                <w:szCs w:val="16"/>
                <w:lang w:eastAsia="en-IE"/>
              </w:rPr>
              <w:t>A</w:t>
            </w:r>
            <w:r>
              <w:rPr>
                <w:rFonts w:ascii="Verdana" w:hAnsi="Verdana"/>
                <w:b/>
                <w:bCs/>
                <w:color w:val="000000"/>
                <w:sz w:val="16"/>
                <w:szCs w:val="16"/>
                <w:lang w:eastAsia="en-IE"/>
              </w:rPr>
              <w:t>uthorities)</w:t>
            </w:r>
          </w:p>
        </w:tc>
      </w:tr>
      <w:tr w:rsidR="00DA23D8" w:rsidRPr="001A31C0" w14:paraId="5179E68A" w14:textId="77777777" w:rsidTr="009E53A9">
        <w:trPr>
          <w:trHeight w:val="862"/>
        </w:trPr>
        <w:tc>
          <w:tcPr>
            <w:tcW w:w="2411" w:type="dxa"/>
            <w:vMerge/>
            <w:shd w:val="clear" w:color="auto" w:fill="00B5E2" w:themeFill="accent1"/>
            <w:vAlign w:val="center"/>
          </w:tcPr>
          <w:p w14:paraId="627F0706" w14:textId="77777777" w:rsidR="003C52EB" w:rsidRDefault="003C52EB" w:rsidP="001317E1">
            <w:pPr>
              <w:rPr>
                <w:rFonts w:ascii="Verdana" w:hAnsi="Verdana"/>
                <w:b/>
                <w:bCs/>
                <w:color w:val="000000"/>
                <w:sz w:val="16"/>
                <w:szCs w:val="16"/>
                <w:lang w:eastAsia="en-IE"/>
              </w:rPr>
            </w:pPr>
          </w:p>
        </w:tc>
        <w:tc>
          <w:tcPr>
            <w:tcW w:w="1727" w:type="dxa"/>
            <w:vMerge/>
            <w:shd w:val="clear" w:color="auto" w:fill="00B5E2" w:themeFill="accent1"/>
          </w:tcPr>
          <w:p w14:paraId="4E05C540" w14:textId="77777777" w:rsidR="003C52EB" w:rsidRDefault="003C52EB" w:rsidP="001317E1">
            <w:pPr>
              <w:rPr>
                <w:rFonts w:ascii="Verdana" w:hAnsi="Verdana"/>
                <w:b/>
                <w:bCs/>
                <w:color w:val="000000"/>
                <w:sz w:val="16"/>
                <w:szCs w:val="16"/>
                <w:lang w:eastAsia="en-IE"/>
              </w:rPr>
            </w:pPr>
          </w:p>
        </w:tc>
        <w:tc>
          <w:tcPr>
            <w:tcW w:w="433" w:type="dxa"/>
            <w:shd w:val="clear" w:color="auto" w:fill="00B5E2" w:themeFill="accent1"/>
            <w:vAlign w:val="center"/>
          </w:tcPr>
          <w:p w14:paraId="3E3D59DB" w14:textId="12634388"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A</w:t>
            </w:r>
          </w:p>
        </w:tc>
        <w:tc>
          <w:tcPr>
            <w:tcW w:w="447" w:type="dxa"/>
            <w:shd w:val="clear" w:color="auto" w:fill="00B5E2" w:themeFill="accent1"/>
            <w:vAlign w:val="center"/>
          </w:tcPr>
          <w:p w14:paraId="52ACF6E2" w14:textId="77777777"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B</w:t>
            </w:r>
          </w:p>
        </w:tc>
        <w:tc>
          <w:tcPr>
            <w:tcW w:w="478" w:type="dxa"/>
            <w:shd w:val="clear" w:color="auto" w:fill="00B5E2" w:themeFill="accent1"/>
            <w:vAlign w:val="center"/>
          </w:tcPr>
          <w:p w14:paraId="50880B26" w14:textId="77777777"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C</w:t>
            </w:r>
          </w:p>
        </w:tc>
        <w:tc>
          <w:tcPr>
            <w:tcW w:w="436" w:type="dxa"/>
            <w:shd w:val="clear" w:color="auto" w:fill="00B5E2" w:themeFill="accent1"/>
            <w:vAlign w:val="center"/>
          </w:tcPr>
          <w:p w14:paraId="0E20A2D9" w14:textId="77777777"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A</w:t>
            </w:r>
          </w:p>
        </w:tc>
        <w:tc>
          <w:tcPr>
            <w:tcW w:w="389" w:type="dxa"/>
            <w:shd w:val="clear" w:color="auto" w:fill="00B5E2" w:themeFill="accent1"/>
            <w:vAlign w:val="center"/>
          </w:tcPr>
          <w:p w14:paraId="151423D8" w14:textId="77777777"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B</w:t>
            </w:r>
          </w:p>
        </w:tc>
        <w:tc>
          <w:tcPr>
            <w:tcW w:w="586" w:type="dxa"/>
            <w:shd w:val="clear" w:color="auto" w:fill="00B5E2" w:themeFill="accent1"/>
            <w:vAlign w:val="center"/>
          </w:tcPr>
          <w:p w14:paraId="40AFD41C" w14:textId="77777777" w:rsidR="003C52EB" w:rsidRPr="00FD0BF5" w:rsidRDefault="003C52EB" w:rsidP="001317E1">
            <w:pPr>
              <w:rPr>
                <w:rFonts w:ascii="Verdana" w:hAnsi="Verdana"/>
                <w:b/>
                <w:bCs/>
                <w:color w:val="000000"/>
                <w:sz w:val="16"/>
                <w:szCs w:val="16"/>
                <w:lang w:eastAsia="en-IE"/>
              </w:rPr>
            </w:pPr>
            <w:r>
              <w:rPr>
                <w:rFonts w:ascii="Verdana" w:hAnsi="Verdana"/>
                <w:b/>
                <w:bCs/>
                <w:color w:val="000000"/>
                <w:sz w:val="16"/>
                <w:szCs w:val="16"/>
                <w:lang w:eastAsia="en-IE"/>
              </w:rPr>
              <w:t>C</w:t>
            </w:r>
          </w:p>
        </w:tc>
        <w:tc>
          <w:tcPr>
            <w:tcW w:w="1272" w:type="dxa"/>
            <w:vMerge/>
            <w:shd w:val="clear" w:color="auto" w:fill="00B5E2" w:themeFill="accent1"/>
            <w:vAlign w:val="center"/>
          </w:tcPr>
          <w:p w14:paraId="34690A51" w14:textId="3B0C1100" w:rsidR="003C52EB" w:rsidRPr="00FD0BF5" w:rsidRDefault="003C52EB" w:rsidP="001317E1">
            <w:pPr>
              <w:rPr>
                <w:rFonts w:ascii="Verdana" w:hAnsi="Verdana"/>
                <w:b/>
                <w:bCs/>
                <w:color w:val="000000"/>
                <w:sz w:val="16"/>
                <w:szCs w:val="16"/>
                <w:lang w:eastAsia="en-IE"/>
              </w:rPr>
            </w:pPr>
          </w:p>
        </w:tc>
        <w:tc>
          <w:tcPr>
            <w:tcW w:w="7131" w:type="dxa"/>
            <w:vMerge/>
            <w:shd w:val="clear" w:color="auto" w:fill="00B5E2" w:themeFill="accent1"/>
          </w:tcPr>
          <w:p w14:paraId="3CBD9E97" w14:textId="77777777" w:rsidR="003C52EB" w:rsidRPr="00FD0BF5" w:rsidRDefault="003C52EB" w:rsidP="001317E1">
            <w:pPr>
              <w:rPr>
                <w:rFonts w:ascii="Verdana" w:hAnsi="Verdana"/>
                <w:b/>
                <w:bCs/>
                <w:color w:val="000000"/>
                <w:sz w:val="16"/>
                <w:szCs w:val="16"/>
                <w:lang w:eastAsia="en-IE"/>
              </w:rPr>
            </w:pPr>
          </w:p>
        </w:tc>
      </w:tr>
      <w:tr w:rsidR="00D376E0" w:rsidRPr="001A31C0" w14:paraId="40E3193F" w14:textId="77777777" w:rsidTr="009E53A9">
        <w:trPr>
          <w:trHeight w:val="562"/>
        </w:trPr>
        <w:tc>
          <w:tcPr>
            <w:tcW w:w="2411" w:type="dxa"/>
            <w:vAlign w:val="center"/>
          </w:tcPr>
          <w:p w14:paraId="01ABA61C" w14:textId="76B57870" w:rsidR="003C52EB" w:rsidRPr="00FD0BF5" w:rsidRDefault="00D518CB" w:rsidP="001317E1">
            <w:pPr>
              <w:rPr>
                <w:rFonts w:ascii="Verdana" w:hAnsi="Verdana"/>
                <w:color w:val="000000"/>
                <w:sz w:val="16"/>
                <w:szCs w:val="16"/>
                <w:lang w:eastAsia="en-IE"/>
              </w:rPr>
            </w:pPr>
            <w:r w:rsidRPr="003D4547">
              <w:rPr>
                <w:rFonts w:ascii="Verdana" w:hAnsi="Verdana"/>
                <w:b/>
                <w:bCs/>
                <w:color w:val="000000"/>
                <w:sz w:val="16"/>
                <w:szCs w:val="16"/>
                <w:lang w:eastAsia="en-IE"/>
              </w:rPr>
              <w:t>Discharge Licences</w:t>
            </w:r>
          </w:p>
        </w:tc>
        <w:tc>
          <w:tcPr>
            <w:tcW w:w="1727" w:type="dxa"/>
          </w:tcPr>
          <w:p w14:paraId="47353B2F" w14:textId="1B3D2303" w:rsidR="003C52EB" w:rsidRPr="00D55D0E" w:rsidRDefault="003658B7" w:rsidP="001317E1">
            <w:pPr>
              <w:rPr>
                <w:rFonts w:ascii="Verdana" w:hAnsi="Verdana"/>
                <w:sz w:val="16"/>
                <w:szCs w:val="16"/>
                <w:lang w:eastAsia="en-IE"/>
              </w:rPr>
            </w:pPr>
            <w:r w:rsidRPr="00D55D0E">
              <w:rPr>
                <w:rFonts w:ascii="Verdana" w:hAnsi="Verdana"/>
                <w:sz w:val="16"/>
                <w:szCs w:val="16"/>
                <w:lang w:eastAsia="en-IE"/>
              </w:rPr>
              <w:t>1</w:t>
            </w:r>
            <w:r w:rsidR="00D55D0E" w:rsidRPr="00D55D0E">
              <w:rPr>
                <w:rFonts w:ascii="Verdana" w:hAnsi="Verdana"/>
                <w:sz w:val="16"/>
                <w:szCs w:val="16"/>
                <w:lang w:eastAsia="en-IE"/>
              </w:rPr>
              <w:t>44</w:t>
            </w:r>
          </w:p>
        </w:tc>
        <w:tc>
          <w:tcPr>
            <w:tcW w:w="433" w:type="dxa"/>
            <w:vAlign w:val="center"/>
          </w:tcPr>
          <w:p w14:paraId="31101EE5" w14:textId="0D1D3A29" w:rsidR="003C52EB" w:rsidRPr="003658B7" w:rsidRDefault="003658B7" w:rsidP="001317E1">
            <w:pPr>
              <w:rPr>
                <w:rFonts w:ascii="Verdana" w:hAnsi="Verdana"/>
                <w:color w:val="FF0000"/>
                <w:sz w:val="16"/>
                <w:szCs w:val="16"/>
                <w:lang w:eastAsia="en-IE"/>
              </w:rPr>
            </w:pPr>
            <w:r w:rsidRPr="00D55D0E">
              <w:rPr>
                <w:rFonts w:ascii="Verdana" w:hAnsi="Verdana"/>
                <w:sz w:val="16"/>
                <w:szCs w:val="16"/>
                <w:lang w:eastAsia="en-IE"/>
              </w:rPr>
              <w:t>7</w:t>
            </w:r>
          </w:p>
        </w:tc>
        <w:tc>
          <w:tcPr>
            <w:tcW w:w="447" w:type="dxa"/>
          </w:tcPr>
          <w:p w14:paraId="527DFCCD" w14:textId="56511405" w:rsidR="003C52EB" w:rsidRPr="00E65A3D" w:rsidRDefault="00E65A3D" w:rsidP="001317E1">
            <w:pPr>
              <w:jc w:val="center"/>
              <w:rPr>
                <w:rFonts w:ascii="Verdana" w:hAnsi="Verdana"/>
                <w:sz w:val="16"/>
                <w:szCs w:val="16"/>
                <w:lang w:eastAsia="en-IE"/>
              </w:rPr>
            </w:pPr>
            <w:r w:rsidRPr="00E65A3D">
              <w:rPr>
                <w:rFonts w:ascii="Verdana" w:hAnsi="Verdana"/>
                <w:sz w:val="16"/>
                <w:szCs w:val="16"/>
                <w:lang w:eastAsia="en-IE"/>
              </w:rPr>
              <w:t>35</w:t>
            </w:r>
          </w:p>
        </w:tc>
        <w:tc>
          <w:tcPr>
            <w:tcW w:w="478" w:type="dxa"/>
          </w:tcPr>
          <w:p w14:paraId="46582B80" w14:textId="6E64DC7D" w:rsidR="003C52EB" w:rsidRPr="00E65A3D" w:rsidRDefault="00E65A3D" w:rsidP="001317E1">
            <w:pPr>
              <w:jc w:val="center"/>
              <w:rPr>
                <w:rFonts w:ascii="Verdana" w:hAnsi="Verdana"/>
                <w:sz w:val="16"/>
                <w:szCs w:val="16"/>
                <w:lang w:eastAsia="en-IE"/>
              </w:rPr>
            </w:pPr>
            <w:r w:rsidRPr="00E65A3D">
              <w:rPr>
                <w:rFonts w:ascii="Verdana" w:hAnsi="Verdana"/>
                <w:sz w:val="16"/>
                <w:szCs w:val="16"/>
                <w:lang w:eastAsia="en-IE"/>
              </w:rPr>
              <w:t>102</w:t>
            </w:r>
          </w:p>
        </w:tc>
        <w:tc>
          <w:tcPr>
            <w:tcW w:w="436" w:type="dxa"/>
          </w:tcPr>
          <w:p w14:paraId="3F899DF9" w14:textId="7FDA3D3F" w:rsidR="003C52EB" w:rsidRPr="00D55D0E" w:rsidRDefault="003658B7" w:rsidP="001317E1">
            <w:pPr>
              <w:jc w:val="center"/>
              <w:rPr>
                <w:rFonts w:ascii="Verdana" w:hAnsi="Verdana"/>
                <w:sz w:val="16"/>
                <w:szCs w:val="16"/>
                <w:lang w:eastAsia="en-IE"/>
              </w:rPr>
            </w:pPr>
            <w:r w:rsidRPr="00D55D0E">
              <w:rPr>
                <w:rFonts w:ascii="Verdana" w:hAnsi="Verdana"/>
                <w:sz w:val="16"/>
                <w:szCs w:val="16"/>
                <w:lang w:eastAsia="en-IE"/>
              </w:rPr>
              <w:t>1</w:t>
            </w:r>
          </w:p>
        </w:tc>
        <w:tc>
          <w:tcPr>
            <w:tcW w:w="389" w:type="dxa"/>
          </w:tcPr>
          <w:p w14:paraId="1D7E3672" w14:textId="17E6F400" w:rsidR="003C52EB" w:rsidRPr="00D55D0E" w:rsidRDefault="003658B7" w:rsidP="001317E1">
            <w:pPr>
              <w:jc w:val="center"/>
              <w:rPr>
                <w:rFonts w:ascii="Verdana" w:hAnsi="Verdana"/>
                <w:sz w:val="16"/>
                <w:szCs w:val="16"/>
                <w:lang w:eastAsia="en-IE"/>
              </w:rPr>
            </w:pPr>
            <w:r w:rsidRPr="00D55D0E">
              <w:rPr>
                <w:rFonts w:ascii="Verdana" w:hAnsi="Verdana"/>
                <w:sz w:val="16"/>
                <w:szCs w:val="16"/>
                <w:lang w:eastAsia="en-IE"/>
              </w:rPr>
              <w:t>1</w:t>
            </w:r>
          </w:p>
        </w:tc>
        <w:tc>
          <w:tcPr>
            <w:tcW w:w="586" w:type="dxa"/>
          </w:tcPr>
          <w:p w14:paraId="0DFB76DA" w14:textId="1BDFE54B" w:rsidR="003C52EB" w:rsidRPr="00D55D0E" w:rsidRDefault="003658B7" w:rsidP="001317E1">
            <w:pPr>
              <w:jc w:val="center"/>
              <w:rPr>
                <w:rFonts w:ascii="Verdana" w:hAnsi="Verdana"/>
                <w:sz w:val="16"/>
                <w:szCs w:val="16"/>
                <w:lang w:eastAsia="en-IE"/>
              </w:rPr>
            </w:pPr>
            <w:r w:rsidRPr="00D55D0E">
              <w:rPr>
                <w:rFonts w:ascii="Verdana" w:hAnsi="Verdana"/>
                <w:sz w:val="16"/>
                <w:szCs w:val="16"/>
                <w:lang w:eastAsia="en-IE"/>
              </w:rPr>
              <w:t>1</w:t>
            </w:r>
          </w:p>
        </w:tc>
        <w:tc>
          <w:tcPr>
            <w:tcW w:w="1272" w:type="dxa"/>
            <w:vAlign w:val="center"/>
          </w:tcPr>
          <w:p w14:paraId="030B4EF5" w14:textId="35CEEFAA" w:rsidR="003C52EB" w:rsidRPr="00D55D0E" w:rsidRDefault="005957CA" w:rsidP="001317E1">
            <w:pPr>
              <w:jc w:val="center"/>
              <w:rPr>
                <w:rFonts w:ascii="Verdana" w:hAnsi="Verdana"/>
                <w:sz w:val="16"/>
                <w:szCs w:val="16"/>
                <w:lang w:eastAsia="en-IE"/>
              </w:rPr>
            </w:pPr>
            <w:r>
              <w:rPr>
                <w:rFonts w:ascii="Verdana" w:hAnsi="Verdana"/>
                <w:sz w:val="16"/>
                <w:szCs w:val="16"/>
                <w:lang w:eastAsia="en-IE"/>
              </w:rPr>
              <w:t>144</w:t>
            </w:r>
          </w:p>
        </w:tc>
        <w:tc>
          <w:tcPr>
            <w:tcW w:w="7131" w:type="dxa"/>
          </w:tcPr>
          <w:p w14:paraId="63E0C499" w14:textId="42496756" w:rsidR="00513D73" w:rsidRPr="00FD0BF5" w:rsidRDefault="00297664" w:rsidP="00513D73">
            <w:pPr>
              <w:jc w:val="center"/>
              <w:rPr>
                <w:rFonts w:ascii="Verdana" w:hAnsi="Verdana"/>
                <w:color w:val="000000"/>
                <w:sz w:val="16"/>
                <w:szCs w:val="16"/>
                <w:lang w:eastAsia="en-IE"/>
              </w:rPr>
            </w:pPr>
            <w:r>
              <w:rPr>
                <w:rStyle w:val="normaltextrun"/>
                <w:rFonts w:ascii="Verdana" w:hAnsi="Verdana"/>
                <w:color w:val="000000"/>
                <w:sz w:val="16"/>
                <w:szCs w:val="16"/>
                <w:shd w:val="clear" w:color="auto" w:fill="FFFFFF"/>
              </w:rPr>
              <w:t>Each site is inspected once per year as part of the planned monitoring programme. Enforcement action in terms of warning letters, notices, follow up inspections etc is concentrated on high-risk sites. Resources are not available to plan more than one inspection per site.</w:t>
            </w:r>
            <w:r>
              <w:rPr>
                <w:rStyle w:val="eop"/>
                <w:rFonts w:ascii="Verdana" w:hAnsi="Verdana"/>
                <w:color w:val="000000"/>
                <w:sz w:val="16"/>
                <w:szCs w:val="16"/>
                <w:shd w:val="clear" w:color="auto" w:fill="FFFFFF"/>
              </w:rPr>
              <w:t> </w:t>
            </w:r>
          </w:p>
        </w:tc>
      </w:tr>
      <w:tr w:rsidR="00D376E0" w:rsidRPr="001A31C0" w14:paraId="76B1C3A9" w14:textId="77777777" w:rsidTr="009E53A9">
        <w:trPr>
          <w:trHeight w:val="527"/>
        </w:trPr>
        <w:tc>
          <w:tcPr>
            <w:tcW w:w="2411" w:type="dxa"/>
            <w:vAlign w:val="center"/>
          </w:tcPr>
          <w:p w14:paraId="0229C975" w14:textId="4FF2EE73" w:rsidR="003C52EB" w:rsidRPr="00FD0BF5" w:rsidRDefault="00D518CB" w:rsidP="001317E1">
            <w:pPr>
              <w:rPr>
                <w:rFonts w:ascii="Verdana" w:hAnsi="Verdana"/>
                <w:color w:val="000000"/>
                <w:sz w:val="16"/>
                <w:szCs w:val="16"/>
                <w:lang w:eastAsia="en-IE"/>
              </w:rPr>
            </w:pPr>
            <w:r w:rsidRPr="003D4547">
              <w:rPr>
                <w:rFonts w:ascii="Verdana" w:hAnsi="Verdana"/>
                <w:b/>
                <w:bCs/>
                <w:color w:val="000000"/>
                <w:sz w:val="16"/>
                <w:szCs w:val="16"/>
                <w:lang w:eastAsia="en-IE"/>
              </w:rPr>
              <w:t>Waste Permit Facilities</w:t>
            </w:r>
          </w:p>
        </w:tc>
        <w:tc>
          <w:tcPr>
            <w:tcW w:w="1727" w:type="dxa"/>
          </w:tcPr>
          <w:p w14:paraId="1D742283" w14:textId="2832E449" w:rsidR="003C52EB" w:rsidRPr="00FD0BF5" w:rsidRDefault="009C52D2" w:rsidP="001317E1">
            <w:pPr>
              <w:rPr>
                <w:rFonts w:ascii="Verdana" w:hAnsi="Verdana"/>
                <w:color w:val="000000"/>
                <w:sz w:val="16"/>
                <w:szCs w:val="16"/>
                <w:lang w:eastAsia="en-IE"/>
              </w:rPr>
            </w:pPr>
            <w:r>
              <w:rPr>
                <w:rFonts w:ascii="Verdana" w:hAnsi="Verdana"/>
                <w:color w:val="000000"/>
                <w:sz w:val="16"/>
                <w:szCs w:val="16"/>
                <w:lang w:eastAsia="en-IE"/>
              </w:rPr>
              <w:t>21</w:t>
            </w:r>
          </w:p>
        </w:tc>
        <w:tc>
          <w:tcPr>
            <w:tcW w:w="433" w:type="dxa"/>
            <w:vAlign w:val="center"/>
          </w:tcPr>
          <w:p w14:paraId="182231D9" w14:textId="3DB07929" w:rsidR="003C52EB" w:rsidRPr="00FD0BF5" w:rsidRDefault="003658B7" w:rsidP="003658B7">
            <w:pPr>
              <w:rPr>
                <w:rFonts w:ascii="Verdana" w:hAnsi="Verdana"/>
                <w:color w:val="000000"/>
                <w:sz w:val="16"/>
                <w:szCs w:val="16"/>
                <w:lang w:eastAsia="en-IE"/>
              </w:rPr>
            </w:pPr>
            <w:r>
              <w:rPr>
                <w:rFonts w:ascii="Verdana" w:hAnsi="Verdana"/>
                <w:color w:val="000000"/>
                <w:sz w:val="16"/>
                <w:szCs w:val="16"/>
                <w:lang w:eastAsia="en-IE"/>
              </w:rPr>
              <w:t xml:space="preserve">5 </w:t>
            </w:r>
          </w:p>
        </w:tc>
        <w:tc>
          <w:tcPr>
            <w:tcW w:w="447" w:type="dxa"/>
          </w:tcPr>
          <w:p w14:paraId="72DF08FB" w14:textId="0A951F05" w:rsidR="003C52EB" w:rsidRPr="00FD0BF5" w:rsidRDefault="003658B7" w:rsidP="003658B7">
            <w:pPr>
              <w:jc w:val="center"/>
              <w:rPr>
                <w:rFonts w:ascii="Verdana" w:hAnsi="Verdana"/>
                <w:color w:val="000000"/>
                <w:sz w:val="16"/>
                <w:szCs w:val="16"/>
                <w:lang w:eastAsia="en-IE"/>
              </w:rPr>
            </w:pPr>
            <w:r>
              <w:rPr>
                <w:rFonts w:ascii="Verdana" w:hAnsi="Verdana"/>
                <w:color w:val="000000"/>
                <w:sz w:val="16"/>
                <w:szCs w:val="16"/>
                <w:lang w:eastAsia="en-IE"/>
              </w:rPr>
              <w:t>12</w:t>
            </w:r>
          </w:p>
        </w:tc>
        <w:tc>
          <w:tcPr>
            <w:tcW w:w="478" w:type="dxa"/>
          </w:tcPr>
          <w:p w14:paraId="71686A09" w14:textId="474456E1" w:rsidR="003C52EB" w:rsidRPr="00FD0BF5" w:rsidRDefault="003658B7" w:rsidP="003658B7">
            <w:pPr>
              <w:jc w:val="center"/>
              <w:rPr>
                <w:rFonts w:ascii="Verdana" w:hAnsi="Verdana"/>
                <w:color w:val="000000"/>
                <w:sz w:val="16"/>
                <w:szCs w:val="16"/>
                <w:lang w:eastAsia="en-IE"/>
              </w:rPr>
            </w:pPr>
            <w:r>
              <w:rPr>
                <w:rFonts w:ascii="Verdana" w:hAnsi="Verdana"/>
                <w:color w:val="000000"/>
                <w:sz w:val="16"/>
                <w:szCs w:val="16"/>
                <w:lang w:eastAsia="en-IE"/>
              </w:rPr>
              <w:t>4</w:t>
            </w:r>
          </w:p>
        </w:tc>
        <w:tc>
          <w:tcPr>
            <w:tcW w:w="436" w:type="dxa"/>
          </w:tcPr>
          <w:p w14:paraId="4DB8C7FD" w14:textId="69A56CBC" w:rsidR="003C52EB" w:rsidRPr="00FD0BF5" w:rsidRDefault="003658B7" w:rsidP="003658B7">
            <w:pPr>
              <w:jc w:val="center"/>
              <w:rPr>
                <w:rFonts w:ascii="Verdana" w:hAnsi="Verdana"/>
                <w:color w:val="000000"/>
                <w:sz w:val="16"/>
                <w:szCs w:val="16"/>
                <w:lang w:eastAsia="en-IE"/>
              </w:rPr>
            </w:pPr>
            <w:r>
              <w:rPr>
                <w:rFonts w:ascii="Verdana" w:hAnsi="Verdana"/>
                <w:color w:val="000000"/>
                <w:sz w:val="16"/>
                <w:szCs w:val="16"/>
                <w:lang w:eastAsia="en-IE"/>
              </w:rPr>
              <w:t>1</w:t>
            </w:r>
          </w:p>
        </w:tc>
        <w:tc>
          <w:tcPr>
            <w:tcW w:w="389" w:type="dxa"/>
          </w:tcPr>
          <w:p w14:paraId="44DD2454" w14:textId="75C961A2" w:rsidR="003C52EB" w:rsidRPr="00FD0BF5" w:rsidRDefault="003658B7" w:rsidP="003658B7">
            <w:pPr>
              <w:jc w:val="center"/>
              <w:rPr>
                <w:rFonts w:ascii="Verdana" w:hAnsi="Verdana"/>
                <w:color w:val="000000"/>
                <w:sz w:val="16"/>
                <w:szCs w:val="16"/>
                <w:lang w:eastAsia="en-IE"/>
              </w:rPr>
            </w:pPr>
            <w:r>
              <w:rPr>
                <w:rFonts w:ascii="Verdana" w:hAnsi="Verdana"/>
                <w:color w:val="000000"/>
                <w:sz w:val="16"/>
                <w:szCs w:val="16"/>
                <w:lang w:eastAsia="en-IE"/>
              </w:rPr>
              <w:t>1</w:t>
            </w:r>
          </w:p>
        </w:tc>
        <w:tc>
          <w:tcPr>
            <w:tcW w:w="586" w:type="dxa"/>
          </w:tcPr>
          <w:p w14:paraId="72C7882C" w14:textId="37F676B1" w:rsidR="003C52EB" w:rsidRPr="00FD0BF5" w:rsidRDefault="003658B7" w:rsidP="003658B7">
            <w:pPr>
              <w:jc w:val="center"/>
              <w:rPr>
                <w:rFonts w:ascii="Verdana" w:hAnsi="Verdana"/>
                <w:color w:val="000000"/>
                <w:sz w:val="16"/>
                <w:szCs w:val="16"/>
                <w:lang w:eastAsia="en-IE"/>
              </w:rPr>
            </w:pPr>
            <w:r>
              <w:rPr>
                <w:rFonts w:ascii="Verdana" w:hAnsi="Verdana"/>
                <w:color w:val="000000"/>
                <w:sz w:val="16"/>
                <w:szCs w:val="16"/>
                <w:lang w:eastAsia="en-IE"/>
              </w:rPr>
              <w:t>1</w:t>
            </w:r>
          </w:p>
        </w:tc>
        <w:tc>
          <w:tcPr>
            <w:tcW w:w="1272" w:type="dxa"/>
            <w:vAlign w:val="center"/>
          </w:tcPr>
          <w:p w14:paraId="6BC00222" w14:textId="1D1B3C3D"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21</w:t>
            </w:r>
          </w:p>
        </w:tc>
        <w:tc>
          <w:tcPr>
            <w:tcW w:w="7131" w:type="dxa"/>
          </w:tcPr>
          <w:p w14:paraId="401EBFD2" w14:textId="754335DF" w:rsidR="003C52EB" w:rsidRPr="00FD0BF5" w:rsidRDefault="00297664" w:rsidP="001317E1">
            <w:pPr>
              <w:jc w:val="center"/>
              <w:rPr>
                <w:rFonts w:ascii="Verdana" w:hAnsi="Verdana"/>
                <w:color w:val="000000"/>
                <w:sz w:val="16"/>
                <w:szCs w:val="16"/>
                <w:lang w:eastAsia="en-IE"/>
              </w:rPr>
            </w:pPr>
            <w:r>
              <w:rPr>
                <w:rStyle w:val="normaltextrun"/>
                <w:rFonts w:ascii="Verdana" w:hAnsi="Verdana"/>
                <w:color w:val="000000"/>
                <w:sz w:val="16"/>
                <w:szCs w:val="16"/>
                <w:bdr w:val="none" w:sz="0" w:space="0" w:color="auto" w:frame="1"/>
              </w:rPr>
              <w:t>Each site is inspected once per year as part of the planned monitoring programme. Enforcement action in terms of warning letters, notices, follow up inspections etc is concentrated on high-risk sites. Resources are not available to plan more than one inspection per site.</w:t>
            </w:r>
          </w:p>
        </w:tc>
      </w:tr>
      <w:tr w:rsidR="00297664" w:rsidRPr="001A31C0" w14:paraId="332383AC" w14:textId="77777777" w:rsidTr="009E53A9">
        <w:trPr>
          <w:trHeight w:val="522"/>
        </w:trPr>
        <w:tc>
          <w:tcPr>
            <w:tcW w:w="2411" w:type="dxa"/>
            <w:vAlign w:val="center"/>
          </w:tcPr>
          <w:p w14:paraId="14105F93" w14:textId="069F8996" w:rsidR="00297664" w:rsidRPr="00FD0BF5" w:rsidRDefault="00297664" w:rsidP="00297664">
            <w:pPr>
              <w:rPr>
                <w:rFonts w:ascii="Verdana" w:hAnsi="Verdana"/>
                <w:color w:val="000000"/>
                <w:sz w:val="16"/>
                <w:szCs w:val="16"/>
                <w:lang w:eastAsia="en-IE"/>
              </w:rPr>
            </w:pPr>
            <w:r w:rsidRPr="003D4547">
              <w:rPr>
                <w:rFonts w:ascii="Verdana" w:hAnsi="Verdana"/>
                <w:b/>
                <w:bCs/>
                <w:color w:val="000000"/>
                <w:sz w:val="16"/>
                <w:szCs w:val="16"/>
                <w:lang w:eastAsia="en-IE"/>
              </w:rPr>
              <w:t>Certificate of Registration</w:t>
            </w:r>
          </w:p>
        </w:tc>
        <w:tc>
          <w:tcPr>
            <w:tcW w:w="1727" w:type="dxa"/>
          </w:tcPr>
          <w:p w14:paraId="013B883E" w14:textId="0C1F8A03" w:rsidR="00297664" w:rsidRPr="00FD0BF5" w:rsidRDefault="009C52D2" w:rsidP="00297664">
            <w:pPr>
              <w:rPr>
                <w:rFonts w:ascii="Verdana" w:hAnsi="Verdana"/>
                <w:color w:val="000000"/>
                <w:sz w:val="16"/>
                <w:szCs w:val="16"/>
                <w:lang w:eastAsia="en-IE"/>
              </w:rPr>
            </w:pPr>
            <w:r>
              <w:rPr>
                <w:rFonts w:ascii="Verdana" w:hAnsi="Verdana"/>
                <w:color w:val="000000"/>
                <w:sz w:val="16"/>
                <w:szCs w:val="16"/>
                <w:lang w:eastAsia="en-IE"/>
              </w:rPr>
              <w:t>3</w:t>
            </w:r>
          </w:p>
        </w:tc>
        <w:tc>
          <w:tcPr>
            <w:tcW w:w="433" w:type="dxa"/>
            <w:vAlign w:val="center"/>
          </w:tcPr>
          <w:p w14:paraId="532F5495" w14:textId="3DF46A44"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0</w:t>
            </w:r>
          </w:p>
        </w:tc>
        <w:tc>
          <w:tcPr>
            <w:tcW w:w="447" w:type="dxa"/>
          </w:tcPr>
          <w:p w14:paraId="59CCAB39" w14:textId="63533A97"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0</w:t>
            </w:r>
          </w:p>
        </w:tc>
        <w:tc>
          <w:tcPr>
            <w:tcW w:w="478" w:type="dxa"/>
          </w:tcPr>
          <w:p w14:paraId="1BD19468" w14:textId="54B1890F"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3</w:t>
            </w:r>
          </w:p>
        </w:tc>
        <w:tc>
          <w:tcPr>
            <w:tcW w:w="436" w:type="dxa"/>
          </w:tcPr>
          <w:p w14:paraId="5237266F" w14:textId="325706F7"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N/a</w:t>
            </w:r>
          </w:p>
        </w:tc>
        <w:tc>
          <w:tcPr>
            <w:tcW w:w="389" w:type="dxa"/>
          </w:tcPr>
          <w:p w14:paraId="28CA4332" w14:textId="4C8789F4"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N/a</w:t>
            </w:r>
          </w:p>
        </w:tc>
        <w:tc>
          <w:tcPr>
            <w:tcW w:w="586" w:type="dxa"/>
          </w:tcPr>
          <w:p w14:paraId="7280AAF4" w14:textId="4A80F50B" w:rsidR="00297664" w:rsidRPr="00FD0BF5" w:rsidRDefault="003658B7" w:rsidP="0089734A">
            <w:pPr>
              <w:rPr>
                <w:rFonts w:ascii="Verdana" w:hAnsi="Verdana"/>
                <w:color w:val="000000"/>
                <w:sz w:val="16"/>
                <w:szCs w:val="16"/>
                <w:lang w:eastAsia="en-IE"/>
              </w:rPr>
            </w:pPr>
            <w:r>
              <w:rPr>
                <w:rFonts w:ascii="Verdana" w:hAnsi="Verdana"/>
                <w:color w:val="000000"/>
                <w:sz w:val="16"/>
                <w:szCs w:val="16"/>
                <w:lang w:eastAsia="en-IE"/>
              </w:rPr>
              <w:t>1</w:t>
            </w:r>
          </w:p>
        </w:tc>
        <w:tc>
          <w:tcPr>
            <w:tcW w:w="1272" w:type="dxa"/>
            <w:vAlign w:val="center"/>
          </w:tcPr>
          <w:p w14:paraId="4D2B5205" w14:textId="1CED029A"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3</w:t>
            </w:r>
          </w:p>
        </w:tc>
        <w:tc>
          <w:tcPr>
            <w:tcW w:w="7131" w:type="dxa"/>
          </w:tcPr>
          <w:p w14:paraId="11F65B91" w14:textId="4C80E0DE" w:rsidR="00297664" w:rsidRPr="00FD0BF5" w:rsidRDefault="00297664" w:rsidP="00297664">
            <w:pPr>
              <w:jc w:val="center"/>
              <w:rPr>
                <w:rFonts w:ascii="Verdana" w:hAnsi="Verdana"/>
                <w:color w:val="000000"/>
                <w:sz w:val="16"/>
                <w:szCs w:val="16"/>
                <w:lang w:eastAsia="en-IE"/>
              </w:rPr>
            </w:pPr>
            <w:r w:rsidRPr="00121CB6">
              <w:rPr>
                <w:rStyle w:val="normaltextrun"/>
                <w:rFonts w:ascii="Verdana" w:hAnsi="Verdana"/>
                <w:color w:val="000000"/>
                <w:sz w:val="16"/>
                <w:szCs w:val="16"/>
                <w:shd w:val="clear" w:color="auto" w:fill="FFFFFF"/>
              </w:rPr>
              <w:t>Each site is inspected once per year as part of the planned monitoring programme and enforcement will be carried out if necessary. </w:t>
            </w:r>
            <w:r w:rsidRPr="00121CB6">
              <w:rPr>
                <w:rStyle w:val="eop"/>
                <w:rFonts w:ascii="Verdana" w:hAnsi="Verdana"/>
                <w:color w:val="000000"/>
                <w:sz w:val="16"/>
                <w:szCs w:val="16"/>
                <w:shd w:val="clear" w:color="auto" w:fill="FFFFFF"/>
              </w:rPr>
              <w:t> </w:t>
            </w:r>
          </w:p>
        </w:tc>
      </w:tr>
      <w:tr w:rsidR="00297664" w:rsidRPr="001A31C0" w14:paraId="6FCA11CA" w14:textId="77777777" w:rsidTr="009E53A9">
        <w:trPr>
          <w:trHeight w:val="522"/>
        </w:trPr>
        <w:tc>
          <w:tcPr>
            <w:tcW w:w="2411" w:type="dxa"/>
            <w:vAlign w:val="center"/>
          </w:tcPr>
          <w:p w14:paraId="4D1E97FB" w14:textId="16447385" w:rsidR="00297664" w:rsidRPr="00FD0BF5" w:rsidRDefault="00297664" w:rsidP="00297664">
            <w:pPr>
              <w:rPr>
                <w:rFonts w:ascii="Verdana" w:hAnsi="Verdana"/>
                <w:color w:val="000000"/>
                <w:sz w:val="16"/>
                <w:szCs w:val="16"/>
                <w:lang w:eastAsia="en-IE"/>
              </w:rPr>
            </w:pPr>
            <w:r w:rsidRPr="008F41D3">
              <w:rPr>
                <w:rFonts w:ascii="Verdana" w:hAnsi="Verdana"/>
                <w:b/>
                <w:bCs/>
                <w:color w:val="000000"/>
                <w:sz w:val="16"/>
                <w:szCs w:val="16"/>
                <w:lang w:eastAsia="en-IE"/>
              </w:rPr>
              <w:t>Sites licensed under the Air Pollution Act</w:t>
            </w:r>
          </w:p>
        </w:tc>
        <w:tc>
          <w:tcPr>
            <w:tcW w:w="1727" w:type="dxa"/>
          </w:tcPr>
          <w:p w14:paraId="1A5F4E9B" w14:textId="0B57259F" w:rsidR="00297664" w:rsidRPr="00FD0BF5" w:rsidRDefault="009C52D2" w:rsidP="00297664">
            <w:pPr>
              <w:rPr>
                <w:rFonts w:ascii="Verdana" w:hAnsi="Verdana"/>
                <w:color w:val="000000"/>
                <w:sz w:val="16"/>
                <w:szCs w:val="16"/>
                <w:lang w:eastAsia="en-IE"/>
              </w:rPr>
            </w:pPr>
            <w:r>
              <w:rPr>
                <w:rFonts w:ascii="Verdana" w:hAnsi="Verdana"/>
                <w:color w:val="000000"/>
                <w:sz w:val="16"/>
                <w:szCs w:val="16"/>
                <w:lang w:eastAsia="en-IE"/>
              </w:rPr>
              <w:t>4</w:t>
            </w:r>
          </w:p>
        </w:tc>
        <w:tc>
          <w:tcPr>
            <w:tcW w:w="433" w:type="dxa"/>
            <w:vAlign w:val="center"/>
          </w:tcPr>
          <w:p w14:paraId="29B96701" w14:textId="62EC94EC" w:rsidR="00297664" w:rsidRPr="00FD0BF5" w:rsidRDefault="003658B7" w:rsidP="00297664">
            <w:pPr>
              <w:rPr>
                <w:rFonts w:ascii="Verdana" w:hAnsi="Verdana"/>
                <w:color w:val="000000"/>
                <w:sz w:val="16"/>
                <w:szCs w:val="16"/>
                <w:lang w:eastAsia="en-IE"/>
              </w:rPr>
            </w:pPr>
            <w:r>
              <w:rPr>
                <w:rFonts w:ascii="Verdana" w:hAnsi="Verdana"/>
                <w:color w:val="000000"/>
                <w:sz w:val="16"/>
                <w:szCs w:val="16"/>
                <w:lang w:eastAsia="en-IE"/>
              </w:rPr>
              <w:t>0</w:t>
            </w:r>
          </w:p>
        </w:tc>
        <w:tc>
          <w:tcPr>
            <w:tcW w:w="447" w:type="dxa"/>
          </w:tcPr>
          <w:p w14:paraId="48B15DA4" w14:textId="48C80140"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0</w:t>
            </w:r>
          </w:p>
        </w:tc>
        <w:tc>
          <w:tcPr>
            <w:tcW w:w="478" w:type="dxa"/>
          </w:tcPr>
          <w:p w14:paraId="576232F8" w14:textId="2B3D2334"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4</w:t>
            </w:r>
          </w:p>
        </w:tc>
        <w:tc>
          <w:tcPr>
            <w:tcW w:w="436" w:type="dxa"/>
          </w:tcPr>
          <w:p w14:paraId="6D4A3E7D" w14:textId="549F5277"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N/a</w:t>
            </w:r>
          </w:p>
        </w:tc>
        <w:tc>
          <w:tcPr>
            <w:tcW w:w="389" w:type="dxa"/>
          </w:tcPr>
          <w:p w14:paraId="544C3EEA" w14:textId="076B1592"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N/a</w:t>
            </w:r>
          </w:p>
        </w:tc>
        <w:tc>
          <w:tcPr>
            <w:tcW w:w="586" w:type="dxa"/>
          </w:tcPr>
          <w:p w14:paraId="0C167A71" w14:textId="12694059"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1</w:t>
            </w:r>
          </w:p>
        </w:tc>
        <w:tc>
          <w:tcPr>
            <w:tcW w:w="1272" w:type="dxa"/>
            <w:vAlign w:val="center"/>
          </w:tcPr>
          <w:p w14:paraId="5563F5F3" w14:textId="2C860325" w:rsidR="00297664" w:rsidRPr="00FD0BF5" w:rsidRDefault="003658B7" w:rsidP="00297664">
            <w:pPr>
              <w:jc w:val="center"/>
              <w:rPr>
                <w:rFonts w:ascii="Verdana" w:hAnsi="Verdana"/>
                <w:color w:val="000000"/>
                <w:sz w:val="16"/>
                <w:szCs w:val="16"/>
                <w:lang w:eastAsia="en-IE"/>
              </w:rPr>
            </w:pPr>
            <w:r>
              <w:rPr>
                <w:rFonts w:ascii="Verdana" w:hAnsi="Verdana"/>
                <w:color w:val="000000"/>
                <w:sz w:val="16"/>
                <w:szCs w:val="16"/>
                <w:lang w:eastAsia="en-IE"/>
              </w:rPr>
              <w:t>4</w:t>
            </w:r>
          </w:p>
        </w:tc>
        <w:tc>
          <w:tcPr>
            <w:tcW w:w="7131" w:type="dxa"/>
          </w:tcPr>
          <w:p w14:paraId="76DF4E41" w14:textId="073F9100" w:rsidR="00297664" w:rsidRPr="00FD0BF5" w:rsidRDefault="00297664" w:rsidP="00297664">
            <w:pPr>
              <w:jc w:val="center"/>
              <w:rPr>
                <w:rFonts w:ascii="Verdana" w:hAnsi="Verdana"/>
                <w:color w:val="000000"/>
                <w:sz w:val="16"/>
                <w:szCs w:val="16"/>
                <w:lang w:eastAsia="en-IE"/>
              </w:rPr>
            </w:pPr>
            <w:r w:rsidRPr="00121CB6">
              <w:rPr>
                <w:rStyle w:val="normaltextrun"/>
                <w:rFonts w:ascii="Verdana" w:hAnsi="Verdana"/>
                <w:color w:val="000000"/>
                <w:sz w:val="16"/>
                <w:szCs w:val="16"/>
                <w:shd w:val="clear" w:color="auto" w:fill="FFFFFF"/>
              </w:rPr>
              <w:t>Each site is inspected once per year as part of the planned monitoring programme and enforcement will be carried out if necessary. </w:t>
            </w:r>
            <w:r w:rsidRPr="00121CB6">
              <w:rPr>
                <w:rStyle w:val="eop"/>
                <w:rFonts w:ascii="Verdana" w:hAnsi="Verdana"/>
                <w:color w:val="000000"/>
                <w:sz w:val="16"/>
                <w:szCs w:val="16"/>
                <w:shd w:val="clear" w:color="auto" w:fill="FFFFFF"/>
              </w:rPr>
              <w:t> </w:t>
            </w:r>
          </w:p>
        </w:tc>
      </w:tr>
      <w:tr w:rsidR="00D376E0" w:rsidRPr="001A31C0" w14:paraId="6BBA9C78" w14:textId="77777777" w:rsidTr="009E53A9">
        <w:trPr>
          <w:trHeight w:val="522"/>
        </w:trPr>
        <w:tc>
          <w:tcPr>
            <w:tcW w:w="2411" w:type="dxa"/>
            <w:vAlign w:val="center"/>
          </w:tcPr>
          <w:p w14:paraId="08A13E01" w14:textId="55C34BF3" w:rsidR="003C52EB" w:rsidRPr="00297664" w:rsidRDefault="00297664" w:rsidP="001317E1">
            <w:pPr>
              <w:rPr>
                <w:rFonts w:ascii="Verdana" w:hAnsi="Verdana"/>
                <w:b/>
                <w:bCs/>
                <w:color w:val="000000"/>
                <w:sz w:val="16"/>
                <w:szCs w:val="16"/>
                <w:lang w:eastAsia="en-IE"/>
              </w:rPr>
            </w:pPr>
            <w:r w:rsidRPr="00297664">
              <w:rPr>
                <w:rStyle w:val="normaltextrun"/>
                <w:rFonts w:ascii="Verdana" w:hAnsi="Verdana"/>
                <w:b/>
                <w:bCs/>
                <w:color w:val="000000"/>
                <w:sz w:val="16"/>
                <w:szCs w:val="16"/>
                <w:shd w:val="clear" w:color="auto" w:fill="FFFFFF"/>
              </w:rPr>
              <w:t>Sewage sludge registered facilities</w:t>
            </w:r>
            <w:r w:rsidRPr="00297664">
              <w:rPr>
                <w:rStyle w:val="eop"/>
                <w:rFonts w:ascii="Verdana" w:hAnsi="Verdana"/>
                <w:b/>
                <w:bCs/>
                <w:color w:val="000000"/>
                <w:sz w:val="16"/>
                <w:szCs w:val="16"/>
                <w:shd w:val="clear" w:color="auto" w:fill="FFFFFF"/>
              </w:rPr>
              <w:t> </w:t>
            </w:r>
          </w:p>
        </w:tc>
        <w:tc>
          <w:tcPr>
            <w:tcW w:w="1727" w:type="dxa"/>
          </w:tcPr>
          <w:p w14:paraId="106E6095" w14:textId="76FFC038" w:rsidR="003C52EB" w:rsidRPr="00FD0BF5" w:rsidRDefault="009C52D2" w:rsidP="001317E1">
            <w:pPr>
              <w:rPr>
                <w:rFonts w:ascii="Verdana" w:hAnsi="Verdana"/>
                <w:color w:val="000000"/>
                <w:sz w:val="16"/>
                <w:szCs w:val="16"/>
                <w:lang w:eastAsia="en-IE"/>
              </w:rPr>
            </w:pPr>
            <w:r>
              <w:rPr>
                <w:rFonts w:ascii="Verdana" w:hAnsi="Verdana"/>
                <w:color w:val="000000"/>
                <w:sz w:val="16"/>
                <w:szCs w:val="16"/>
                <w:lang w:eastAsia="en-IE"/>
              </w:rPr>
              <w:t>3</w:t>
            </w:r>
          </w:p>
        </w:tc>
        <w:tc>
          <w:tcPr>
            <w:tcW w:w="433" w:type="dxa"/>
            <w:vAlign w:val="center"/>
          </w:tcPr>
          <w:p w14:paraId="2CD45114" w14:textId="1E929629" w:rsidR="003C52EB" w:rsidRPr="00FD0BF5" w:rsidRDefault="003658B7" w:rsidP="001317E1">
            <w:pPr>
              <w:rPr>
                <w:rFonts w:ascii="Verdana" w:hAnsi="Verdana"/>
                <w:color w:val="000000"/>
                <w:sz w:val="16"/>
                <w:szCs w:val="16"/>
                <w:lang w:eastAsia="en-IE"/>
              </w:rPr>
            </w:pPr>
            <w:r>
              <w:rPr>
                <w:rFonts w:ascii="Verdana" w:hAnsi="Verdana"/>
                <w:color w:val="000000"/>
                <w:sz w:val="16"/>
                <w:szCs w:val="16"/>
                <w:lang w:eastAsia="en-IE"/>
              </w:rPr>
              <w:t>0</w:t>
            </w:r>
          </w:p>
        </w:tc>
        <w:tc>
          <w:tcPr>
            <w:tcW w:w="447" w:type="dxa"/>
          </w:tcPr>
          <w:p w14:paraId="68374641" w14:textId="3A6FEB3D"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0</w:t>
            </w:r>
          </w:p>
        </w:tc>
        <w:tc>
          <w:tcPr>
            <w:tcW w:w="478" w:type="dxa"/>
          </w:tcPr>
          <w:p w14:paraId="2B8F0B39" w14:textId="6289D8AE"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3</w:t>
            </w:r>
          </w:p>
        </w:tc>
        <w:tc>
          <w:tcPr>
            <w:tcW w:w="436" w:type="dxa"/>
          </w:tcPr>
          <w:p w14:paraId="29AE5ADB" w14:textId="1417732E"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N/a</w:t>
            </w:r>
          </w:p>
        </w:tc>
        <w:tc>
          <w:tcPr>
            <w:tcW w:w="389" w:type="dxa"/>
          </w:tcPr>
          <w:p w14:paraId="20E05289" w14:textId="29B901B2"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N/a</w:t>
            </w:r>
          </w:p>
        </w:tc>
        <w:tc>
          <w:tcPr>
            <w:tcW w:w="586" w:type="dxa"/>
          </w:tcPr>
          <w:p w14:paraId="58CB167A" w14:textId="046AA956"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1</w:t>
            </w:r>
          </w:p>
        </w:tc>
        <w:tc>
          <w:tcPr>
            <w:tcW w:w="1272" w:type="dxa"/>
            <w:vAlign w:val="center"/>
          </w:tcPr>
          <w:p w14:paraId="022A35D1" w14:textId="3DDE1F97" w:rsidR="003C52EB" w:rsidRPr="00FD0BF5" w:rsidRDefault="003658B7" w:rsidP="001317E1">
            <w:pPr>
              <w:jc w:val="center"/>
              <w:rPr>
                <w:rFonts w:ascii="Verdana" w:hAnsi="Verdana"/>
                <w:color w:val="000000"/>
                <w:sz w:val="16"/>
                <w:szCs w:val="16"/>
                <w:lang w:eastAsia="en-IE"/>
              </w:rPr>
            </w:pPr>
            <w:r>
              <w:rPr>
                <w:rFonts w:ascii="Verdana" w:hAnsi="Verdana"/>
                <w:color w:val="000000"/>
                <w:sz w:val="16"/>
                <w:szCs w:val="16"/>
                <w:lang w:eastAsia="en-IE"/>
              </w:rPr>
              <w:t>3</w:t>
            </w:r>
          </w:p>
        </w:tc>
        <w:tc>
          <w:tcPr>
            <w:tcW w:w="7131" w:type="dxa"/>
          </w:tcPr>
          <w:p w14:paraId="285F5131" w14:textId="64FC58DB" w:rsidR="003C52EB" w:rsidRPr="00FD0BF5" w:rsidRDefault="00297664" w:rsidP="001317E1">
            <w:pPr>
              <w:jc w:val="center"/>
              <w:rPr>
                <w:rFonts w:ascii="Verdana" w:hAnsi="Verdana"/>
                <w:color w:val="000000"/>
                <w:sz w:val="16"/>
                <w:szCs w:val="16"/>
                <w:lang w:eastAsia="en-IE"/>
              </w:rPr>
            </w:pPr>
            <w:r w:rsidRPr="00121CB6">
              <w:rPr>
                <w:rStyle w:val="normaltextrun"/>
                <w:rFonts w:ascii="Verdana" w:hAnsi="Verdana"/>
                <w:color w:val="000000"/>
                <w:sz w:val="16"/>
                <w:szCs w:val="16"/>
                <w:shd w:val="clear" w:color="auto" w:fill="FFFFFF"/>
              </w:rPr>
              <w:t>Each site is inspected once per year as part of the planned monitoring programme and enforcement will be carried out if necessary. </w:t>
            </w:r>
            <w:r w:rsidRPr="00121CB6">
              <w:rPr>
                <w:rStyle w:val="eop"/>
                <w:rFonts w:ascii="Verdana" w:hAnsi="Verdana"/>
                <w:color w:val="000000"/>
                <w:sz w:val="16"/>
                <w:szCs w:val="16"/>
                <w:shd w:val="clear" w:color="auto" w:fill="FFFFFF"/>
              </w:rPr>
              <w:t> </w:t>
            </w:r>
          </w:p>
        </w:tc>
      </w:tr>
      <w:tr w:rsidR="003E3E04" w:rsidRPr="001A31C0" w14:paraId="63309386" w14:textId="77777777" w:rsidTr="009E53A9">
        <w:trPr>
          <w:trHeight w:val="522"/>
        </w:trPr>
        <w:tc>
          <w:tcPr>
            <w:tcW w:w="2411" w:type="dxa"/>
            <w:vAlign w:val="center"/>
          </w:tcPr>
          <w:p w14:paraId="1E1D18C4" w14:textId="77777777" w:rsidR="003E3E04" w:rsidRPr="00FD0BF5" w:rsidRDefault="003E3E04" w:rsidP="001317E1">
            <w:pPr>
              <w:rPr>
                <w:rFonts w:ascii="Verdana" w:hAnsi="Verdana"/>
                <w:color w:val="000000"/>
                <w:sz w:val="16"/>
                <w:szCs w:val="16"/>
                <w:lang w:eastAsia="en-IE"/>
              </w:rPr>
            </w:pPr>
          </w:p>
        </w:tc>
        <w:tc>
          <w:tcPr>
            <w:tcW w:w="1727" w:type="dxa"/>
          </w:tcPr>
          <w:p w14:paraId="5D4BE115" w14:textId="77777777" w:rsidR="003E3E04" w:rsidRPr="00FD0BF5" w:rsidRDefault="003E3E04" w:rsidP="001317E1">
            <w:pPr>
              <w:rPr>
                <w:rFonts w:ascii="Verdana" w:hAnsi="Verdana"/>
                <w:color w:val="000000"/>
                <w:sz w:val="16"/>
                <w:szCs w:val="16"/>
                <w:lang w:eastAsia="en-IE"/>
              </w:rPr>
            </w:pPr>
          </w:p>
        </w:tc>
        <w:tc>
          <w:tcPr>
            <w:tcW w:w="433" w:type="dxa"/>
            <w:vAlign w:val="center"/>
          </w:tcPr>
          <w:p w14:paraId="4306C037" w14:textId="77777777" w:rsidR="003E3E04" w:rsidRPr="00FD0BF5" w:rsidRDefault="003E3E04" w:rsidP="001317E1">
            <w:pPr>
              <w:rPr>
                <w:rFonts w:ascii="Verdana" w:hAnsi="Verdana"/>
                <w:color w:val="000000"/>
                <w:sz w:val="16"/>
                <w:szCs w:val="16"/>
                <w:lang w:eastAsia="en-IE"/>
              </w:rPr>
            </w:pPr>
          </w:p>
        </w:tc>
        <w:tc>
          <w:tcPr>
            <w:tcW w:w="447" w:type="dxa"/>
          </w:tcPr>
          <w:p w14:paraId="7508D2CC" w14:textId="77777777" w:rsidR="003E3E04" w:rsidRPr="00FD0BF5" w:rsidRDefault="003E3E04" w:rsidP="001317E1">
            <w:pPr>
              <w:jc w:val="center"/>
              <w:rPr>
                <w:rFonts w:ascii="Verdana" w:hAnsi="Verdana"/>
                <w:color w:val="000000"/>
                <w:sz w:val="16"/>
                <w:szCs w:val="16"/>
                <w:lang w:eastAsia="en-IE"/>
              </w:rPr>
            </w:pPr>
          </w:p>
        </w:tc>
        <w:tc>
          <w:tcPr>
            <w:tcW w:w="478" w:type="dxa"/>
          </w:tcPr>
          <w:p w14:paraId="6E8BCDA0" w14:textId="77777777" w:rsidR="003E3E04" w:rsidRPr="00FD0BF5" w:rsidRDefault="003E3E04" w:rsidP="001317E1">
            <w:pPr>
              <w:jc w:val="center"/>
              <w:rPr>
                <w:rFonts w:ascii="Verdana" w:hAnsi="Verdana"/>
                <w:color w:val="000000"/>
                <w:sz w:val="16"/>
                <w:szCs w:val="16"/>
                <w:lang w:eastAsia="en-IE"/>
              </w:rPr>
            </w:pPr>
          </w:p>
        </w:tc>
        <w:tc>
          <w:tcPr>
            <w:tcW w:w="436" w:type="dxa"/>
          </w:tcPr>
          <w:p w14:paraId="045C5429" w14:textId="77777777" w:rsidR="003E3E04" w:rsidRPr="00FD0BF5" w:rsidRDefault="003E3E04" w:rsidP="001317E1">
            <w:pPr>
              <w:jc w:val="center"/>
              <w:rPr>
                <w:rFonts w:ascii="Verdana" w:hAnsi="Verdana"/>
                <w:color w:val="000000"/>
                <w:sz w:val="16"/>
                <w:szCs w:val="16"/>
                <w:lang w:eastAsia="en-IE"/>
              </w:rPr>
            </w:pPr>
          </w:p>
        </w:tc>
        <w:tc>
          <w:tcPr>
            <w:tcW w:w="389" w:type="dxa"/>
          </w:tcPr>
          <w:p w14:paraId="6515650F" w14:textId="77777777" w:rsidR="003E3E04" w:rsidRPr="00FD0BF5" w:rsidRDefault="003E3E04" w:rsidP="001317E1">
            <w:pPr>
              <w:jc w:val="center"/>
              <w:rPr>
                <w:rFonts w:ascii="Verdana" w:hAnsi="Verdana"/>
                <w:color w:val="000000"/>
                <w:sz w:val="16"/>
                <w:szCs w:val="16"/>
                <w:lang w:eastAsia="en-IE"/>
              </w:rPr>
            </w:pPr>
          </w:p>
        </w:tc>
        <w:tc>
          <w:tcPr>
            <w:tcW w:w="586" w:type="dxa"/>
          </w:tcPr>
          <w:p w14:paraId="00D2EB30" w14:textId="77777777" w:rsidR="003E3E04" w:rsidRPr="00FD0BF5" w:rsidRDefault="003E3E04" w:rsidP="001317E1">
            <w:pPr>
              <w:jc w:val="center"/>
              <w:rPr>
                <w:rFonts w:ascii="Verdana" w:hAnsi="Verdana"/>
                <w:color w:val="000000"/>
                <w:sz w:val="16"/>
                <w:szCs w:val="16"/>
                <w:lang w:eastAsia="en-IE"/>
              </w:rPr>
            </w:pPr>
          </w:p>
        </w:tc>
        <w:tc>
          <w:tcPr>
            <w:tcW w:w="1272" w:type="dxa"/>
            <w:vAlign w:val="center"/>
          </w:tcPr>
          <w:p w14:paraId="369531C8" w14:textId="77777777" w:rsidR="003E3E04" w:rsidRPr="00FD0BF5" w:rsidRDefault="003E3E04" w:rsidP="001317E1">
            <w:pPr>
              <w:jc w:val="center"/>
              <w:rPr>
                <w:rFonts w:ascii="Verdana" w:hAnsi="Verdana"/>
                <w:color w:val="000000"/>
                <w:sz w:val="16"/>
                <w:szCs w:val="16"/>
                <w:lang w:eastAsia="en-IE"/>
              </w:rPr>
            </w:pPr>
          </w:p>
        </w:tc>
        <w:tc>
          <w:tcPr>
            <w:tcW w:w="7131" w:type="dxa"/>
          </w:tcPr>
          <w:p w14:paraId="14A398FB" w14:textId="77777777" w:rsidR="003E3E04" w:rsidRPr="00FD0BF5" w:rsidRDefault="003E3E04" w:rsidP="001317E1">
            <w:pPr>
              <w:jc w:val="center"/>
              <w:rPr>
                <w:rFonts w:ascii="Verdana" w:hAnsi="Verdana"/>
                <w:color w:val="000000"/>
                <w:sz w:val="16"/>
                <w:szCs w:val="16"/>
                <w:lang w:eastAsia="en-IE"/>
              </w:rPr>
            </w:pPr>
          </w:p>
        </w:tc>
      </w:tr>
      <w:tr w:rsidR="00D376E0" w:rsidRPr="001A31C0" w14:paraId="59EE2A05" w14:textId="77777777" w:rsidTr="009E53A9">
        <w:trPr>
          <w:trHeight w:val="522"/>
        </w:trPr>
        <w:tc>
          <w:tcPr>
            <w:tcW w:w="2411" w:type="dxa"/>
            <w:vAlign w:val="center"/>
          </w:tcPr>
          <w:p w14:paraId="1944E3C9" w14:textId="77777777" w:rsidR="003C52EB" w:rsidRPr="00FD0BF5" w:rsidRDefault="003C52EB" w:rsidP="001317E1">
            <w:pPr>
              <w:rPr>
                <w:rFonts w:ascii="Verdana" w:hAnsi="Verdana"/>
                <w:color w:val="000000"/>
                <w:sz w:val="16"/>
                <w:szCs w:val="16"/>
                <w:lang w:eastAsia="en-IE"/>
              </w:rPr>
            </w:pPr>
          </w:p>
        </w:tc>
        <w:tc>
          <w:tcPr>
            <w:tcW w:w="1727" w:type="dxa"/>
          </w:tcPr>
          <w:p w14:paraId="012E3ADF" w14:textId="77777777" w:rsidR="003C52EB" w:rsidRPr="00FD0BF5" w:rsidRDefault="003C52EB" w:rsidP="001317E1">
            <w:pPr>
              <w:rPr>
                <w:rFonts w:ascii="Verdana" w:hAnsi="Verdana"/>
                <w:color w:val="000000"/>
                <w:sz w:val="16"/>
                <w:szCs w:val="16"/>
                <w:lang w:eastAsia="en-IE"/>
              </w:rPr>
            </w:pPr>
          </w:p>
        </w:tc>
        <w:tc>
          <w:tcPr>
            <w:tcW w:w="433" w:type="dxa"/>
            <w:vAlign w:val="center"/>
          </w:tcPr>
          <w:p w14:paraId="02E3441B" w14:textId="6DE664F0" w:rsidR="003C52EB" w:rsidRPr="00FD0BF5" w:rsidRDefault="003C52EB" w:rsidP="001317E1">
            <w:pPr>
              <w:rPr>
                <w:rFonts w:ascii="Verdana" w:hAnsi="Verdana"/>
                <w:color w:val="000000"/>
                <w:sz w:val="16"/>
                <w:szCs w:val="16"/>
                <w:lang w:eastAsia="en-IE"/>
              </w:rPr>
            </w:pPr>
          </w:p>
        </w:tc>
        <w:tc>
          <w:tcPr>
            <w:tcW w:w="447" w:type="dxa"/>
          </w:tcPr>
          <w:p w14:paraId="63B8681E" w14:textId="77777777" w:rsidR="003C52EB" w:rsidRPr="00FD0BF5" w:rsidRDefault="003C52EB" w:rsidP="001317E1">
            <w:pPr>
              <w:jc w:val="center"/>
              <w:rPr>
                <w:rFonts w:ascii="Verdana" w:hAnsi="Verdana"/>
                <w:color w:val="000000"/>
                <w:sz w:val="16"/>
                <w:szCs w:val="16"/>
                <w:lang w:eastAsia="en-IE"/>
              </w:rPr>
            </w:pPr>
          </w:p>
        </w:tc>
        <w:tc>
          <w:tcPr>
            <w:tcW w:w="478" w:type="dxa"/>
          </w:tcPr>
          <w:p w14:paraId="347F3C77" w14:textId="77777777" w:rsidR="003C52EB" w:rsidRPr="00FD0BF5" w:rsidRDefault="003C52EB" w:rsidP="001317E1">
            <w:pPr>
              <w:jc w:val="center"/>
              <w:rPr>
                <w:rFonts w:ascii="Verdana" w:hAnsi="Verdana"/>
                <w:color w:val="000000"/>
                <w:sz w:val="16"/>
                <w:szCs w:val="16"/>
                <w:lang w:eastAsia="en-IE"/>
              </w:rPr>
            </w:pPr>
          </w:p>
        </w:tc>
        <w:tc>
          <w:tcPr>
            <w:tcW w:w="436" w:type="dxa"/>
          </w:tcPr>
          <w:p w14:paraId="103F6B7D" w14:textId="77777777" w:rsidR="003C52EB" w:rsidRPr="00FD0BF5" w:rsidRDefault="003C52EB" w:rsidP="001317E1">
            <w:pPr>
              <w:jc w:val="center"/>
              <w:rPr>
                <w:rFonts w:ascii="Verdana" w:hAnsi="Verdana"/>
                <w:color w:val="000000"/>
                <w:sz w:val="16"/>
                <w:szCs w:val="16"/>
                <w:lang w:eastAsia="en-IE"/>
              </w:rPr>
            </w:pPr>
          </w:p>
        </w:tc>
        <w:tc>
          <w:tcPr>
            <w:tcW w:w="389" w:type="dxa"/>
          </w:tcPr>
          <w:p w14:paraId="6C0B4E1C" w14:textId="77777777" w:rsidR="003C52EB" w:rsidRPr="00FD0BF5" w:rsidRDefault="003C52EB" w:rsidP="001317E1">
            <w:pPr>
              <w:jc w:val="center"/>
              <w:rPr>
                <w:rFonts w:ascii="Verdana" w:hAnsi="Verdana"/>
                <w:color w:val="000000"/>
                <w:sz w:val="16"/>
                <w:szCs w:val="16"/>
                <w:lang w:eastAsia="en-IE"/>
              </w:rPr>
            </w:pPr>
          </w:p>
        </w:tc>
        <w:tc>
          <w:tcPr>
            <w:tcW w:w="586" w:type="dxa"/>
          </w:tcPr>
          <w:p w14:paraId="08C06EC1" w14:textId="77777777" w:rsidR="003C52EB" w:rsidRPr="00FD0BF5" w:rsidRDefault="003C52EB" w:rsidP="001317E1">
            <w:pPr>
              <w:jc w:val="center"/>
              <w:rPr>
                <w:rFonts w:ascii="Verdana" w:hAnsi="Verdana"/>
                <w:color w:val="000000"/>
                <w:sz w:val="16"/>
                <w:szCs w:val="16"/>
                <w:lang w:eastAsia="en-IE"/>
              </w:rPr>
            </w:pPr>
          </w:p>
        </w:tc>
        <w:tc>
          <w:tcPr>
            <w:tcW w:w="1272" w:type="dxa"/>
            <w:vAlign w:val="center"/>
          </w:tcPr>
          <w:p w14:paraId="596588DA" w14:textId="6E7E84D8" w:rsidR="003C52EB" w:rsidRPr="00FD0BF5" w:rsidRDefault="003C52EB" w:rsidP="001317E1">
            <w:pPr>
              <w:jc w:val="center"/>
              <w:rPr>
                <w:rFonts w:ascii="Verdana" w:hAnsi="Verdana"/>
                <w:color w:val="000000"/>
                <w:sz w:val="16"/>
                <w:szCs w:val="16"/>
                <w:lang w:eastAsia="en-IE"/>
              </w:rPr>
            </w:pPr>
          </w:p>
        </w:tc>
        <w:tc>
          <w:tcPr>
            <w:tcW w:w="7131" w:type="dxa"/>
          </w:tcPr>
          <w:p w14:paraId="273FE984" w14:textId="77777777" w:rsidR="003C52EB" w:rsidRPr="00FD0BF5" w:rsidRDefault="003C52EB" w:rsidP="001317E1">
            <w:pPr>
              <w:jc w:val="center"/>
              <w:rPr>
                <w:rFonts w:ascii="Verdana" w:hAnsi="Verdana"/>
                <w:color w:val="000000"/>
                <w:sz w:val="16"/>
                <w:szCs w:val="16"/>
                <w:lang w:eastAsia="en-IE"/>
              </w:rPr>
            </w:pPr>
          </w:p>
        </w:tc>
      </w:tr>
      <w:tr w:rsidR="00714AA8" w:rsidRPr="001A31C0" w14:paraId="5BD51B3E" w14:textId="77777777" w:rsidTr="009E53A9">
        <w:trPr>
          <w:trHeight w:val="522"/>
        </w:trPr>
        <w:tc>
          <w:tcPr>
            <w:tcW w:w="6907" w:type="dxa"/>
            <w:gridSpan w:val="8"/>
            <w:shd w:val="clear" w:color="auto" w:fill="C6F3FF" w:themeFill="accent1" w:themeFillTint="33"/>
          </w:tcPr>
          <w:p w14:paraId="5FE7BAA6" w14:textId="237BDEC0" w:rsidR="009E53A9" w:rsidRPr="00FD0BF5" w:rsidRDefault="009E53A9" w:rsidP="009E53A9">
            <w:pPr>
              <w:rPr>
                <w:rFonts w:ascii="Verdana" w:hAnsi="Verdana"/>
                <w:color w:val="000000"/>
                <w:sz w:val="16"/>
                <w:szCs w:val="16"/>
                <w:lang w:eastAsia="en-IE"/>
              </w:rPr>
            </w:pPr>
            <w:r>
              <w:rPr>
                <w:rFonts w:ascii="Verdana" w:hAnsi="Verdana"/>
                <w:b/>
                <w:bCs/>
                <w:color w:val="000000"/>
                <w:sz w:val="16"/>
                <w:szCs w:val="16"/>
                <w:lang w:eastAsia="en-IE"/>
              </w:rPr>
              <w:t>Total No. Of Inspections Planned</w:t>
            </w:r>
          </w:p>
        </w:tc>
        <w:tc>
          <w:tcPr>
            <w:tcW w:w="1272" w:type="dxa"/>
            <w:shd w:val="clear" w:color="auto" w:fill="C6F3FF" w:themeFill="accent1" w:themeFillTint="33"/>
            <w:vAlign w:val="center"/>
          </w:tcPr>
          <w:p w14:paraId="57F059A1" w14:textId="53FDD110" w:rsidR="009E53A9" w:rsidRPr="00FD0BF5" w:rsidRDefault="00C62DF5" w:rsidP="009E53A9">
            <w:pPr>
              <w:jc w:val="center"/>
              <w:rPr>
                <w:rFonts w:ascii="Verdana" w:hAnsi="Verdana"/>
                <w:color w:val="000000"/>
                <w:sz w:val="16"/>
                <w:szCs w:val="16"/>
                <w:lang w:eastAsia="en-IE"/>
              </w:rPr>
            </w:pPr>
            <w:r>
              <w:rPr>
                <w:rFonts w:ascii="Verdana" w:hAnsi="Verdana"/>
                <w:color w:val="000000"/>
                <w:sz w:val="16"/>
                <w:szCs w:val="16"/>
                <w:lang w:eastAsia="en-IE"/>
              </w:rPr>
              <w:t>364</w:t>
            </w:r>
          </w:p>
        </w:tc>
        <w:tc>
          <w:tcPr>
            <w:tcW w:w="7131" w:type="dxa"/>
            <w:shd w:val="clear" w:color="auto" w:fill="C6F3FF" w:themeFill="accent1" w:themeFillTint="33"/>
          </w:tcPr>
          <w:p w14:paraId="3AAB61D6" w14:textId="77777777" w:rsidR="009E53A9" w:rsidRPr="00FD0BF5" w:rsidRDefault="009E53A9" w:rsidP="009E53A9">
            <w:pPr>
              <w:jc w:val="center"/>
              <w:rPr>
                <w:rFonts w:ascii="Verdana" w:hAnsi="Verdana"/>
                <w:color w:val="000000"/>
                <w:sz w:val="16"/>
                <w:szCs w:val="16"/>
                <w:lang w:eastAsia="en-IE"/>
              </w:rPr>
            </w:pPr>
          </w:p>
        </w:tc>
      </w:tr>
    </w:tbl>
    <w:p w14:paraId="6E8CFFF5" w14:textId="5F8A6A3C" w:rsidR="003D4547" w:rsidRDefault="003D4547" w:rsidP="004F552C">
      <w:pPr>
        <w:pStyle w:val="Heading1"/>
        <w:numPr>
          <w:ilvl w:val="0"/>
          <w:numId w:val="0"/>
        </w:numPr>
        <w:sectPr w:rsidR="003D4547" w:rsidSect="003D4547">
          <w:headerReference w:type="default" r:id="rId21"/>
          <w:footerReference w:type="default" r:id="rId22"/>
          <w:pgSz w:w="16838" w:h="11906" w:orient="landscape"/>
          <w:pgMar w:top="1440" w:right="1134" w:bottom="1440" w:left="851" w:header="709" w:footer="284" w:gutter="0"/>
          <w:cols w:space="708"/>
          <w:docGrid w:linePitch="360"/>
        </w:sectPr>
      </w:pPr>
    </w:p>
    <w:p w14:paraId="1AD901D5" w14:textId="228D0B21" w:rsidR="00567377" w:rsidRDefault="00567377" w:rsidP="004F4435">
      <w:pPr>
        <w:pStyle w:val="Heading1"/>
      </w:pPr>
      <w:bookmarkStart w:id="63" w:name="_Toc214879686"/>
      <w:r>
        <w:lastRenderedPageBreak/>
        <w:t>Resource Assessment for the Year Ahead</w:t>
      </w:r>
      <w:bookmarkEnd w:id="63"/>
    </w:p>
    <w:p w14:paraId="532AD752" w14:textId="77777777" w:rsidR="00691903" w:rsidRDefault="00691903" w:rsidP="00691903">
      <w:pPr>
        <w:pStyle w:val="Heading2"/>
      </w:pPr>
      <w:bookmarkStart w:id="64" w:name="_Toc214879687"/>
      <w:r>
        <w:t>Review of the Achievement of the Previous Years Inspection Targets</w:t>
      </w:r>
      <w:bookmarkEnd w:id="64"/>
    </w:p>
    <w:p w14:paraId="4C8B306C" w14:textId="77777777" w:rsidR="005F4541" w:rsidRPr="00FE02DF" w:rsidRDefault="005F4541" w:rsidP="005F4541">
      <w:pPr>
        <w:tabs>
          <w:tab w:val="clear" w:pos="284"/>
        </w:tabs>
        <w:spacing w:line="240" w:lineRule="auto"/>
        <w:textAlignment w:val="center"/>
        <w:rPr>
          <w:i/>
          <w:iCs/>
        </w:rPr>
      </w:pPr>
    </w:p>
    <w:p w14:paraId="58DCE022" w14:textId="5AE5E97A" w:rsidR="00691903" w:rsidRPr="00F9084E" w:rsidRDefault="00A76727" w:rsidP="00F9084E">
      <w:pPr>
        <w:pStyle w:val="Caption"/>
      </w:pPr>
      <w:bookmarkStart w:id="65" w:name="_Toc214879706"/>
      <w:r>
        <w:t xml:space="preserve">Table </w:t>
      </w:r>
      <w:r>
        <w:rPr>
          <w:noProof/>
        </w:rPr>
        <w:fldChar w:fldCharType="begin"/>
      </w:r>
      <w:r>
        <w:rPr>
          <w:noProof/>
        </w:rPr>
        <w:instrText xml:space="preserve"> SEQ Table \* ARABIC </w:instrText>
      </w:r>
      <w:r>
        <w:rPr>
          <w:noProof/>
        </w:rPr>
        <w:fldChar w:fldCharType="separate"/>
      </w:r>
      <w:r w:rsidR="00E01216">
        <w:rPr>
          <w:noProof/>
        </w:rPr>
        <w:t>7</w:t>
      </w:r>
      <w:r>
        <w:rPr>
          <w:noProof/>
        </w:rPr>
        <w:fldChar w:fldCharType="end"/>
      </w:r>
      <w:r>
        <w:t xml:space="preserve"> </w:t>
      </w:r>
      <w:r w:rsidR="00691903" w:rsidRPr="00F9084E">
        <w:t>Review of Previous Years Inspections</w:t>
      </w:r>
      <w:bookmarkEnd w:id="65"/>
    </w:p>
    <w:tbl>
      <w:tblPr>
        <w:tblStyle w:val="TableGrid"/>
        <w:tblW w:w="10065" w:type="dxa"/>
        <w:tblInd w:w="-289" w:type="dxa"/>
        <w:tblLook w:val="04A0" w:firstRow="1" w:lastRow="0" w:firstColumn="1" w:lastColumn="0" w:noHBand="0" w:noVBand="1"/>
      </w:tblPr>
      <w:tblGrid>
        <w:gridCol w:w="2788"/>
        <w:gridCol w:w="1379"/>
        <w:gridCol w:w="1266"/>
        <w:gridCol w:w="2041"/>
        <w:gridCol w:w="2591"/>
      </w:tblGrid>
      <w:tr w:rsidR="00AA1BBE" w14:paraId="393D8B35" w14:textId="77777777" w:rsidTr="00F9084E">
        <w:trPr>
          <w:cnfStyle w:val="100000000000" w:firstRow="1" w:lastRow="0" w:firstColumn="0" w:lastColumn="0" w:oddVBand="0" w:evenVBand="0" w:oddHBand="0" w:evenHBand="0" w:firstRowFirstColumn="0" w:firstRowLastColumn="0" w:lastRowFirstColumn="0" w:lastRowLastColumn="0"/>
          <w:tblHeader/>
        </w:trPr>
        <w:tc>
          <w:tcPr>
            <w:tcW w:w="2788" w:type="dxa"/>
            <w:shd w:val="clear" w:color="auto" w:fill="00B5E2" w:themeFill="accent1"/>
          </w:tcPr>
          <w:p w14:paraId="2C8F679F" w14:textId="1D539CEF" w:rsidR="00691903" w:rsidRDefault="00691903" w:rsidP="00F22965">
            <w:pPr>
              <w:rPr>
                <w:b/>
                <w:bCs/>
              </w:rPr>
            </w:pPr>
            <w:r w:rsidRPr="00EF08F1">
              <w:rPr>
                <w:b/>
                <w:bCs/>
              </w:rPr>
              <w:t>Inspection Type</w:t>
            </w:r>
          </w:p>
          <w:p w14:paraId="2BB830D3" w14:textId="77777777" w:rsidR="00B62652" w:rsidRDefault="00B62652" w:rsidP="00F22965">
            <w:pPr>
              <w:rPr>
                <w:b/>
                <w:bCs/>
              </w:rPr>
            </w:pPr>
          </w:p>
          <w:p w14:paraId="6D602A27" w14:textId="3D8F97EB" w:rsidR="00FA0DF0" w:rsidRPr="00F9084E" w:rsidRDefault="00FA0DF0" w:rsidP="00F22965">
            <w:pPr>
              <w:rPr>
                <w:b/>
                <w:bCs/>
                <w:i/>
                <w:iCs/>
              </w:rPr>
            </w:pPr>
            <w:r w:rsidRPr="00F9084E">
              <w:rPr>
                <w:b/>
                <w:bCs/>
                <w:i/>
                <w:iCs/>
              </w:rPr>
              <w:t>Figures available from your RMCEI return (</w:t>
            </w:r>
            <w:r w:rsidR="00B62652" w:rsidRPr="00F9084E">
              <w:rPr>
                <w:b/>
                <w:bCs/>
                <w:i/>
                <w:iCs/>
              </w:rPr>
              <w:t>Section 6</w:t>
            </w:r>
            <w:r w:rsidR="00B62652">
              <w:rPr>
                <w:b/>
                <w:bCs/>
                <w:i/>
                <w:iCs/>
              </w:rPr>
              <w:t>)</w:t>
            </w:r>
            <w:r w:rsidR="00B62652" w:rsidRPr="00F9084E">
              <w:rPr>
                <w:b/>
                <w:bCs/>
                <w:i/>
                <w:iCs/>
              </w:rPr>
              <w:t xml:space="preserve"> or previous years RMCEI plan</w:t>
            </w:r>
          </w:p>
          <w:p w14:paraId="14870E7D" w14:textId="77777777" w:rsidR="00691903" w:rsidRPr="00EF08F1" w:rsidRDefault="00691903" w:rsidP="00F22965">
            <w:pPr>
              <w:rPr>
                <w:b/>
                <w:bCs/>
              </w:rPr>
            </w:pPr>
          </w:p>
        </w:tc>
        <w:tc>
          <w:tcPr>
            <w:tcW w:w="1379" w:type="dxa"/>
            <w:shd w:val="clear" w:color="auto" w:fill="00B5E2" w:themeFill="accent1"/>
          </w:tcPr>
          <w:p w14:paraId="1C438F14" w14:textId="77777777" w:rsidR="00691903" w:rsidRPr="00EF08F1" w:rsidRDefault="00691903" w:rsidP="00F22965">
            <w:pPr>
              <w:rPr>
                <w:b/>
                <w:bCs/>
              </w:rPr>
            </w:pPr>
            <w:r>
              <w:rPr>
                <w:b/>
                <w:bCs/>
              </w:rPr>
              <w:t>No. of Planned Inspections set out at the start of the Previous Year</w:t>
            </w:r>
          </w:p>
        </w:tc>
        <w:tc>
          <w:tcPr>
            <w:tcW w:w="1266" w:type="dxa"/>
            <w:shd w:val="clear" w:color="auto" w:fill="00B5E2" w:themeFill="accent1"/>
          </w:tcPr>
          <w:p w14:paraId="66D4B88C" w14:textId="77777777" w:rsidR="00691903" w:rsidRPr="00EF08F1" w:rsidRDefault="00691903" w:rsidP="00F22965">
            <w:pPr>
              <w:rPr>
                <w:b/>
                <w:bCs/>
              </w:rPr>
            </w:pPr>
            <w:r>
              <w:rPr>
                <w:b/>
                <w:bCs/>
              </w:rPr>
              <w:t>No. of Completed Inspections at the end of the Previous Year</w:t>
            </w:r>
          </w:p>
        </w:tc>
        <w:tc>
          <w:tcPr>
            <w:tcW w:w="2041" w:type="dxa"/>
            <w:shd w:val="clear" w:color="auto" w:fill="00B5E2" w:themeFill="accent1"/>
          </w:tcPr>
          <w:p w14:paraId="09B8BB3D" w14:textId="77777777" w:rsidR="00691903" w:rsidRPr="00EF08F1" w:rsidRDefault="00691903" w:rsidP="00F22965">
            <w:pPr>
              <w:rPr>
                <w:b/>
                <w:bCs/>
              </w:rPr>
            </w:pPr>
            <w:r>
              <w:rPr>
                <w:b/>
                <w:bCs/>
              </w:rPr>
              <w:t>Outline any reason for significant</w:t>
            </w:r>
            <w:r w:rsidRPr="00EF08F1">
              <w:rPr>
                <w:b/>
                <w:bCs/>
              </w:rPr>
              <w:t xml:space="preserve"> </w:t>
            </w:r>
            <w:r>
              <w:rPr>
                <w:b/>
                <w:bCs/>
              </w:rPr>
              <w:t>difference in completed versus planned figures (i.e. +/- 25%)</w:t>
            </w:r>
          </w:p>
        </w:tc>
        <w:tc>
          <w:tcPr>
            <w:tcW w:w="2591" w:type="dxa"/>
            <w:shd w:val="clear" w:color="auto" w:fill="00B5E2" w:themeFill="accent1"/>
          </w:tcPr>
          <w:p w14:paraId="0EF3C79D" w14:textId="77777777" w:rsidR="00691903" w:rsidRPr="00EF08F1" w:rsidRDefault="00691903" w:rsidP="00F22965">
            <w:pPr>
              <w:rPr>
                <w:b/>
                <w:bCs/>
              </w:rPr>
            </w:pPr>
            <w:r>
              <w:rPr>
                <w:b/>
                <w:bCs/>
              </w:rPr>
              <w:t>Please provide a brief narrative to demonstrate that the previous years completed inspections have been considered when planning the inspections for the year ahead</w:t>
            </w:r>
          </w:p>
        </w:tc>
      </w:tr>
      <w:tr w:rsidR="00AA1BBE" w14:paraId="0A878DC8" w14:textId="77777777" w:rsidTr="00F9084E">
        <w:tc>
          <w:tcPr>
            <w:tcW w:w="2788" w:type="dxa"/>
          </w:tcPr>
          <w:p w14:paraId="1E81D245" w14:textId="4F11FB50" w:rsidR="00691903" w:rsidRDefault="00691903" w:rsidP="00F22965">
            <w:pPr>
              <w:rPr>
                <w:sz w:val="18"/>
                <w:szCs w:val="16"/>
              </w:rPr>
            </w:pPr>
            <w:r w:rsidRPr="00F9084E">
              <w:rPr>
                <w:sz w:val="18"/>
                <w:szCs w:val="16"/>
              </w:rPr>
              <w:t xml:space="preserve">Routine Waste Inspections </w:t>
            </w:r>
          </w:p>
          <w:p w14:paraId="7FE314CF" w14:textId="77777777" w:rsidR="00BD73B2" w:rsidRDefault="00BD73B2" w:rsidP="00F22965">
            <w:pPr>
              <w:rPr>
                <w:sz w:val="18"/>
                <w:szCs w:val="16"/>
              </w:rPr>
            </w:pPr>
          </w:p>
          <w:p w14:paraId="09123A70" w14:textId="1F872421" w:rsidR="00BD73B2" w:rsidRPr="00F9084E" w:rsidRDefault="00BD73B2" w:rsidP="00F22965">
            <w:pPr>
              <w:rPr>
                <w:sz w:val="18"/>
                <w:szCs w:val="16"/>
              </w:rPr>
            </w:pPr>
          </w:p>
        </w:tc>
        <w:tc>
          <w:tcPr>
            <w:tcW w:w="1379" w:type="dxa"/>
          </w:tcPr>
          <w:p w14:paraId="1B58876C" w14:textId="6D420A79" w:rsidR="00691903" w:rsidRPr="00F9084E" w:rsidRDefault="005F4E85" w:rsidP="00F22965">
            <w:pPr>
              <w:rPr>
                <w:sz w:val="18"/>
                <w:szCs w:val="16"/>
              </w:rPr>
            </w:pPr>
            <w:r>
              <w:rPr>
                <w:sz w:val="18"/>
                <w:szCs w:val="16"/>
              </w:rPr>
              <w:t>394</w:t>
            </w:r>
          </w:p>
        </w:tc>
        <w:tc>
          <w:tcPr>
            <w:tcW w:w="1266" w:type="dxa"/>
          </w:tcPr>
          <w:p w14:paraId="2E4FFE92" w14:textId="1104933B" w:rsidR="00691903" w:rsidRPr="00F9084E" w:rsidRDefault="00C4623C" w:rsidP="00F22965">
            <w:pPr>
              <w:rPr>
                <w:sz w:val="18"/>
                <w:szCs w:val="16"/>
              </w:rPr>
            </w:pPr>
            <w:r>
              <w:rPr>
                <w:sz w:val="18"/>
                <w:szCs w:val="16"/>
              </w:rPr>
              <w:t>466</w:t>
            </w:r>
          </w:p>
        </w:tc>
        <w:tc>
          <w:tcPr>
            <w:tcW w:w="2041" w:type="dxa"/>
          </w:tcPr>
          <w:p w14:paraId="4DE5F3B1" w14:textId="77777777" w:rsidR="00691903" w:rsidRPr="00F9084E" w:rsidRDefault="00691903" w:rsidP="00F22965">
            <w:pPr>
              <w:rPr>
                <w:sz w:val="18"/>
                <w:szCs w:val="16"/>
              </w:rPr>
            </w:pPr>
          </w:p>
        </w:tc>
        <w:tc>
          <w:tcPr>
            <w:tcW w:w="2591" w:type="dxa"/>
          </w:tcPr>
          <w:p w14:paraId="09C2A02D" w14:textId="452560D6" w:rsidR="00691903" w:rsidRPr="00F9084E" w:rsidRDefault="00186CD4" w:rsidP="00F22965">
            <w:pPr>
              <w:rPr>
                <w:sz w:val="18"/>
                <w:szCs w:val="16"/>
              </w:rPr>
            </w:pPr>
            <w:r>
              <w:rPr>
                <w:sz w:val="18"/>
                <w:szCs w:val="16"/>
              </w:rPr>
              <w:t>Planned inspections are in line with previous years</w:t>
            </w:r>
          </w:p>
        </w:tc>
      </w:tr>
      <w:tr w:rsidR="00AA1BBE" w14:paraId="49CA2D83" w14:textId="77777777" w:rsidTr="00F9084E">
        <w:tc>
          <w:tcPr>
            <w:tcW w:w="2788" w:type="dxa"/>
          </w:tcPr>
          <w:p w14:paraId="3BD5660A" w14:textId="77777777" w:rsidR="00BD73B2" w:rsidRDefault="00691903" w:rsidP="00F22965">
            <w:pPr>
              <w:rPr>
                <w:sz w:val="18"/>
                <w:szCs w:val="16"/>
              </w:rPr>
            </w:pPr>
            <w:r w:rsidRPr="00F9084E">
              <w:rPr>
                <w:sz w:val="18"/>
                <w:szCs w:val="16"/>
              </w:rPr>
              <w:t>Non-Routine Waste Inspections</w:t>
            </w:r>
          </w:p>
          <w:p w14:paraId="2A9BF936" w14:textId="67943580" w:rsidR="00691903" w:rsidRDefault="00691903" w:rsidP="00F22965">
            <w:pPr>
              <w:rPr>
                <w:sz w:val="18"/>
                <w:szCs w:val="16"/>
              </w:rPr>
            </w:pPr>
            <w:r w:rsidRPr="00F9084E">
              <w:rPr>
                <w:sz w:val="18"/>
                <w:szCs w:val="16"/>
              </w:rPr>
              <w:t xml:space="preserve"> </w:t>
            </w:r>
          </w:p>
          <w:p w14:paraId="0D56E450" w14:textId="48F64403" w:rsidR="00BD73B2" w:rsidRPr="00F9084E" w:rsidRDefault="00BD73B2" w:rsidP="00F22965">
            <w:pPr>
              <w:rPr>
                <w:sz w:val="18"/>
                <w:szCs w:val="16"/>
              </w:rPr>
            </w:pPr>
          </w:p>
        </w:tc>
        <w:tc>
          <w:tcPr>
            <w:tcW w:w="1379" w:type="dxa"/>
          </w:tcPr>
          <w:p w14:paraId="59817C72" w14:textId="31949937" w:rsidR="00691903" w:rsidRPr="003306E9" w:rsidRDefault="005F4E85" w:rsidP="00F22965">
            <w:pPr>
              <w:rPr>
                <w:sz w:val="18"/>
                <w:szCs w:val="16"/>
              </w:rPr>
            </w:pPr>
            <w:r w:rsidRPr="003306E9">
              <w:rPr>
                <w:sz w:val="18"/>
                <w:szCs w:val="16"/>
              </w:rPr>
              <w:t>742</w:t>
            </w:r>
          </w:p>
        </w:tc>
        <w:tc>
          <w:tcPr>
            <w:tcW w:w="1266" w:type="dxa"/>
          </w:tcPr>
          <w:p w14:paraId="579001C5" w14:textId="2CA569FF" w:rsidR="00691903" w:rsidRPr="003306E9" w:rsidRDefault="003306E9" w:rsidP="00F22965">
            <w:pPr>
              <w:rPr>
                <w:sz w:val="18"/>
                <w:szCs w:val="16"/>
              </w:rPr>
            </w:pPr>
            <w:r w:rsidRPr="003306E9">
              <w:rPr>
                <w:sz w:val="18"/>
                <w:szCs w:val="16"/>
              </w:rPr>
              <w:t>1149</w:t>
            </w:r>
          </w:p>
        </w:tc>
        <w:tc>
          <w:tcPr>
            <w:tcW w:w="2041" w:type="dxa"/>
          </w:tcPr>
          <w:p w14:paraId="4AA0D309" w14:textId="65A1F964" w:rsidR="00691903" w:rsidRPr="00F9084E" w:rsidRDefault="00565238" w:rsidP="00F22965">
            <w:pPr>
              <w:rPr>
                <w:sz w:val="18"/>
                <w:szCs w:val="16"/>
              </w:rPr>
            </w:pPr>
            <w:r>
              <w:rPr>
                <w:sz w:val="18"/>
                <w:szCs w:val="16"/>
              </w:rPr>
              <w:t xml:space="preserve">A review of how the community wardens record their inspections was carried out in 2025 and this lead to an increase in the </w:t>
            </w:r>
            <w:r w:rsidR="00996A3D">
              <w:rPr>
                <w:sz w:val="18"/>
                <w:szCs w:val="16"/>
              </w:rPr>
              <w:t>number of inspections recorded</w:t>
            </w:r>
          </w:p>
        </w:tc>
        <w:tc>
          <w:tcPr>
            <w:tcW w:w="2591" w:type="dxa"/>
          </w:tcPr>
          <w:p w14:paraId="16CCCC66" w14:textId="2EB29655" w:rsidR="00691903" w:rsidRPr="00F9084E" w:rsidRDefault="004415C8" w:rsidP="00F22965">
            <w:pPr>
              <w:rPr>
                <w:sz w:val="18"/>
                <w:szCs w:val="16"/>
              </w:rPr>
            </w:pPr>
            <w:r w:rsidRPr="001E66CC">
              <w:rPr>
                <w:sz w:val="18"/>
                <w:szCs w:val="16"/>
              </w:rPr>
              <w:t>This number will be increased in the 2026 plan</w:t>
            </w:r>
          </w:p>
        </w:tc>
      </w:tr>
      <w:tr w:rsidR="00AA1BBE" w14:paraId="552468FB" w14:textId="77777777" w:rsidTr="00F9084E">
        <w:tc>
          <w:tcPr>
            <w:tcW w:w="2788" w:type="dxa"/>
          </w:tcPr>
          <w:p w14:paraId="6528D12A" w14:textId="77777777" w:rsidR="00691903" w:rsidRDefault="00691903" w:rsidP="00F22965">
            <w:pPr>
              <w:rPr>
                <w:sz w:val="18"/>
                <w:szCs w:val="16"/>
              </w:rPr>
            </w:pPr>
            <w:r w:rsidRPr="00F9084E">
              <w:rPr>
                <w:sz w:val="18"/>
                <w:szCs w:val="16"/>
              </w:rPr>
              <w:t xml:space="preserve">Routine Litter Patrols/Investigations </w:t>
            </w:r>
          </w:p>
          <w:p w14:paraId="6C40C6DD" w14:textId="36B1FC4C" w:rsidR="00BD73B2" w:rsidRPr="00F9084E" w:rsidRDefault="00BD73B2" w:rsidP="00F22965">
            <w:pPr>
              <w:rPr>
                <w:sz w:val="18"/>
                <w:szCs w:val="16"/>
              </w:rPr>
            </w:pPr>
          </w:p>
        </w:tc>
        <w:tc>
          <w:tcPr>
            <w:tcW w:w="1379" w:type="dxa"/>
          </w:tcPr>
          <w:p w14:paraId="0C1A090B" w14:textId="674217A3" w:rsidR="00691903" w:rsidRPr="00F9084E" w:rsidRDefault="005F4E85" w:rsidP="00F22965">
            <w:pPr>
              <w:rPr>
                <w:sz w:val="18"/>
                <w:szCs w:val="16"/>
              </w:rPr>
            </w:pPr>
            <w:r>
              <w:rPr>
                <w:sz w:val="18"/>
                <w:szCs w:val="16"/>
              </w:rPr>
              <w:t>845</w:t>
            </w:r>
          </w:p>
        </w:tc>
        <w:tc>
          <w:tcPr>
            <w:tcW w:w="1266" w:type="dxa"/>
          </w:tcPr>
          <w:p w14:paraId="5DD9AF1B" w14:textId="705138C5" w:rsidR="00691903" w:rsidRPr="00F9084E" w:rsidRDefault="004415C8" w:rsidP="00F22965">
            <w:pPr>
              <w:rPr>
                <w:sz w:val="18"/>
                <w:szCs w:val="16"/>
              </w:rPr>
            </w:pPr>
            <w:r>
              <w:rPr>
                <w:sz w:val="18"/>
                <w:szCs w:val="16"/>
              </w:rPr>
              <w:t>835</w:t>
            </w:r>
          </w:p>
        </w:tc>
        <w:tc>
          <w:tcPr>
            <w:tcW w:w="2041" w:type="dxa"/>
          </w:tcPr>
          <w:p w14:paraId="031F7CEC" w14:textId="77777777" w:rsidR="00691903" w:rsidRPr="00F9084E" w:rsidRDefault="00691903" w:rsidP="00F22965">
            <w:pPr>
              <w:rPr>
                <w:sz w:val="18"/>
                <w:szCs w:val="16"/>
              </w:rPr>
            </w:pPr>
          </w:p>
        </w:tc>
        <w:tc>
          <w:tcPr>
            <w:tcW w:w="2591" w:type="dxa"/>
          </w:tcPr>
          <w:p w14:paraId="6A08229A" w14:textId="02C180C1" w:rsidR="00691903" w:rsidRPr="00F9084E" w:rsidRDefault="004415C8" w:rsidP="00F22965">
            <w:pPr>
              <w:rPr>
                <w:sz w:val="18"/>
                <w:szCs w:val="16"/>
              </w:rPr>
            </w:pPr>
            <w:r>
              <w:rPr>
                <w:sz w:val="18"/>
                <w:szCs w:val="16"/>
              </w:rPr>
              <w:t>Planned inspections are in line with previous years</w:t>
            </w:r>
          </w:p>
        </w:tc>
      </w:tr>
      <w:tr w:rsidR="00AA1BBE" w14:paraId="40F56BC8" w14:textId="77777777" w:rsidTr="00F9084E">
        <w:tc>
          <w:tcPr>
            <w:tcW w:w="2788" w:type="dxa"/>
          </w:tcPr>
          <w:p w14:paraId="62923428" w14:textId="77777777" w:rsidR="00691903" w:rsidRDefault="00691903" w:rsidP="00F22965">
            <w:pPr>
              <w:rPr>
                <w:sz w:val="18"/>
                <w:szCs w:val="16"/>
              </w:rPr>
            </w:pPr>
            <w:r w:rsidRPr="00F9084E">
              <w:rPr>
                <w:sz w:val="18"/>
                <w:szCs w:val="16"/>
              </w:rPr>
              <w:t xml:space="preserve">Routine Water/Wastewater Inspections </w:t>
            </w:r>
          </w:p>
          <w:p w14:paraId="70DC3966" w14:textId="0C8EEFCD" w:rsidR="00BD73B2" w:rsidRPr="00F9084E" w:rsidRDefault="00BD73B2" w:rsidP="00F22965">
            <w:pPr>
              <w:rPr>
                <w:sz w:val="18"/>
                <w:szCs w:val="16"/>
              </w:rPr>
            </w:pPr>
          </w:p>
        </w:tc>
        <w:tc>
          <w:tcPr>
            <w:tcW w:w="1379" w:type="dxa"/>
          </w:tcPr>
          <w:p w14:paraId="4B93048D" w14:textId="0C845972" w:rsidR="00691903" w:rsidRPr="00F9084E" w:rsidRDefault="005F4E85" w:rsidP="00F22965">
            <w:pPr>
              <w:rPr>
                <w:sz w:val="18"/>
                <w:szCs w:val="16"/>
              </w:rPr>
            </w:pPr>
            <w:r>
              <w:rPr>
                <w:sz w:val="18"/>
                <w:szCs w:val="16"/>
              </w:rPr>
              <w:t>1845</w:t>
            </w:r>
          </w:p>
        </w:tc>
        <w:tc>
          <w:tcPr>
            <w:tcW w:w="1266" w:type="dxa"/>
          </w:tcPr>
          <w:p w14:paraId="622270DC" w14:textId="0E4D8DAE" w:rsidR="00691903" w:rsidRPr="00F9084E" w:rsidRDefault="005D2042" w:rsidP="00F22965">
            <w:pPr>
              <w:rPr>
                <w:sz w:val="18"/>
                <w:szCs w:val="16"/>
              </w:rPr>
            </w:pPr>
            <w:r w:rsidRPr="007D3EBC">
              <w:rPr>
                <w:sz w:val="18"/>
                <w:szCs w:val="16"/>
              </w:rPr>
              <w:t>177</w:t>
            </w:r>
            <w:r w:rsidR="000D6BF0" w:rsidRPr="007D3EBC">
              <w:rPr>
                <w:sz w:val="18"/>
                <w:szCs w:val="16"/>
              </w:rPr>
              <w:t>1.5</w:t>
            </w:r>
            <w:r w:rsidR="00D2204D" w:rsidRPr="007D3EBC">
              <w:rPr>
                <w:sz w:val="18"/>
                <w:szCs w:val="16"/>
              </w:rPr>
              <w:t xml:space="preserve"> </w:t>
            </w:r>
          </w:p>
        </w:tc>
        <w:tc>
          <w:tcPr>
            <w:tcW w:w="2041" w:type="dxa"/>
          </w:tcPr>
          <w:p w14:paraId="5E508761" w14:textId="0B150D8D" w:rsidR="00691903" w:rsidRPr="005D0011" w:rsidRDefault="00CF695F" w:rsidP="00F22965">
            <w:pPr>
              <w:rPr>
                <w:color w:val="FF0000"/>
                <w:sz w:val="18"/>
                <w:szCs w:val="16"/>
              </w:rPr>
            </w:pPr>
            <w:r w:rsidRPr="007D3EBC">
              <w:rPr>
                <w:sz w:val="18"/>
                <w:szCs w:val="16"/>
              </w:rPr>
              <w:t>A larger number of</w:t>
            </w:r>
            <w:r w:rsidR="00AF21E6" w:rsidRPr="007D3EBC">
              <w:rPr>
                <w:sz w:val="18"/>
                <w:szCs w:val="16"/>
              </w:rPr>
              <w:t xml:space="preserve"> </w:t>
            </w:r>
            <w:r w:rsidRPr="007D3EBC">
              <w:rPr>
                <w:sz w:val="18"/>
                <w:szCs w:val="16"/>
              </w:rPr>
              <w:t xml:space="preserve">routine farm inspections were carried out </w:t>
            </w:r>
            <w:r w:rsidR="008D2D17" w:rsidRPr="007D3EBC">
              <w:rPr>
                <w:sz w:val="18"/>
                <w:szCs w:val="16"/>
              </w:rPr>
              <w:t>than planned</w:t>
            </w:r>
          </w:p>
        </w:tc>
        <w:tc>
          <w:tcPr>
            <w:tcW w:w="2591" w:type="dxa"/>
          </w:tcPr>
          <w:p w14:paraId="52667DD0" w14:textId="20A6441A" w:rsidR="00691903" w:rsidRPr="00F9084E" w:rsidRDefault="008D2D17" w:rsidP="00F22965">
            <w:pPr>
              <w:rPr>
                <w:sz w:val="18"/>
                <w:szCs w:val="16"/>
              </w:rPr>
            </w:pPr>
            <w:r w:rsidRPr="007D3EBC">
              <w:rPr>
                <w:sz w:val="18"/>
                <w:szCs w:val="16"/>
              </w:rPr>
              <w:t>The number</w:t>
            </w:r>
            <w:r w:rsidR="00AF21E6" w:rsidRPr="007D3EBC">
              <w:rPr>
                <w:sz w:val="18"/>
                <w:szCs w:val="16"/>
              </w:rPr>
              <w:t xml:space="preserve"> of planned routine farm inspections will be increased for 2026</w:t>
            </w:r>
          </w:p>
        </w:tc>
      </w:tr>
      <w:tr w:rsidR="00AA1BBE" w14:paraId="092B3AE7" w14:textId="77777777" w:rsidTr="00F9084E">
        <w:tc>
          <w:tcPr>
            <w:tcW w:w="2788" w:type="dxa"/>
          </w:tcPr>
          <w:p w14:paraId="7DC295EE" w14:textId="067E113F" w:rsidR="00691903" w:rsidRDefault="00691903" w:rsidP="00F22965">
            <w:pPr>
              <w:rPr>
                <w:sz w:val="18"/>
                <w:szCs w:val="16"/>
              </w:rPr>
            </w:pPr>
            <w:r w:rsidRPr="00F9084E">
              <w:rPr>
                <w:sz w:val="18"/>
                <w:szCs w:val="16"/>
              </w:rPr>
              <w:t xml:space="preserve">Non-Routine Water/Wastewater Inspections </w:t>
            </w:r>
          </w:p>
          <w:p w14:paraId="22349B9E" w14:textId="61F48C98" w:rsidR="00BD73B2" w:rsidRPr="00F9084E" w:rsidRDefault="00BD73B2" w:rsidP="00F22965">
            <w:pPr>
              <w:rPr>
                <w:sz w:val="18"/>
                <w:szCs w:val="16"/>
              </w:rPr>
            </w:pPr>
          </w:p>
        </w:tc>
        <w:tc>
          <w:tcPr>
            <w:tcW w:w="1379" w:type="dxa"/>
          </w:tcPr>
          <w:p w14:paraId="5742CC92" w14:textId="37158D8B" w:rsidR="00691903" w:rsidRPr="00F9084E" w:rsidRDefault="005F4E85" w:rsidP="00F22965">
            <w:pPr>
              <w:rPr>
                <w:sz w:val="18"/>
                <w:szCs w:val="16"/>
              </w:rPr>
            </w:pPr>
            <w:r>
              <w:rPr>
                <w:sz w:val="18"/>
                <w:szCs w:val="16"/>
              </w:rPr>
              <w:t>60</w:t>
            </w:r>
          </w:p>
        </w:tc>
        <w:tc>
          <w:tcPr>
            <w:tcW w:w="1266" w:type="dxa"/>
          </w:tcPr>
          <w:p w14:paraId="38AEE484" w14:textId="270CD470" w:rsidR="00691903" w:rsidRPr="00F9084E" w:rsidRDefault="003366F6" w:rsidP="00F22965">
            <w:pPr>
              <w:rPr>
                <w:sz w:val="18"/>
                <w:szCs w:val="16"/>
              </w:rPr>
            </w:pPr>
            <w:r>
              <w:rPr>
                <w:sz w:val="18"/>
                <w:szCs w:val="16"/>
              </w:rPr>
              <w:t>10</w:t>
            </w:r>
            <w:r w:rsidR="005D0011">
              <w:rPr>
                <w:sz w:val="18"/>
                <w:szCs w:val="16"/>
              </w:rPr>
              <w:t>6</w:t>
            </w:r>
          </w:p>
        </w:tc>
        <w:tc>
          <w:tcPr>
            <w:tcW w:w="2041" w:type="dxa"/>
          </w:tcPr>
          <w:p w14:paraId="28816FE0" w14:textId="15AAE01B" w:rsidR="00691903" w:rsidRPr="00F9084E" w:rsidRDefault="005D0011" w:rsidP="00F22965">
            <w:pPr>
              <w:rPr>
                <w:sz w:val="18"/>
                <w:szCs w:val="16"/>
              </w:rPr>
            </w:pPr>
            <w:r>
              <w:rPr>
                <w:sz w:val="18"/>
                <w:szCs w:val="16"/>
              </w:rPr>
              <w:t>A larger number of complaints were received than anticipated in relation to water pollution in general and on farms</w:t>
            </w:r>
          </w:p>
        </w:tc>
        <w:tc>
          <w:tcPr>
            <w:tcW w:w="2591" w:type="dxa"/>
          </w:tcPr>
          <w:p w14:paraId="08ADA8A3" w14:textId="1D91C0FB" w:rsidR="00691903" w:rsidRPr="00F9084E" w:rsidRDefault="005D0011" w:rsidP="00F22965">
            <w:pPr>
              <w:rPr>
                <w:sz w:val="18"/>
                <w:szCs w:val="16"/>
              </w:rPr>
            </w:pPr>
            <w:r>
              <w:rPr>
                <w:sz w:val="18"/>
                <w:szCs w:val="16"/>
              </w:rPr>
              <w:t>This number will be increased in the 2026 plan</w:t>
            </w:r>
          </w:p>
        </w:tc>
      </w:tr>
      <w:tr w:rsidR="00AA1BBE" w14:paraId="26C13711" w14:textId="77777777" w:rsidTr="00F9084E">
        <w:tc>
          <w:tcPr>
            <w:tcW w:w="2788" w:type="dxa"/>
          </w:tcPr>
          <w:p w14:paraId="6CCC1CF2" w14:textId="0CCD2328" w:rsidR="00691903" w:rsidRDefault="00691903" w:rsidP="00F22965">
            <w:pPr>
              <w:rPr>
                <w:sz w:val="18"/>
                <w:szCs w:val="16"/>
              </w:rPr>
            </w:pPr>
            <w:r w:rsidRPr="00F9084E">
              <w:rPr>
                <w:sz w:val="18"/>
                <w:szCs w:val="16"/>
              </w:rPr>
              <w:t xml:space="preserve">Routine Air/Noise Inspections </w:t>
            </w:r>
          </w:p>
          <w:p w14:paraId="34CA5AFF" w14:textId="77777777" w:rsidR="00BD73B2" w:rsidRDefault="00BD73B2" w:rsidP="00F22965">
            <w:pPr>
              <w:rPr>
                <w:sz w:val="18"/>
                <w:szCs w:val="16"/>
              </w:rPr>
            </w:pPr>
          </w:p>
          <w:p w14:paraId="5A7F608C" w14:textId="00A248B6" w:rsidR="00BD73B2" w:rsidRPr="00F9084E" w:rsidRDefault="00BD73B2" w:rsidP="00F22965">
            <w:pPr>
              <w:rPr>
                <w:sz w:val="18"/>
                <w:szCs w:val="16"/>
              </w:rPr>
            </w:pPr>
          </w:p>
        </w:tc>
        <w:tc>
          <w:tcPr>
            <w:tcW w:w="1379" w:type="dxa"/>
          </w:tcPr>
          <w:p w14:paraId="63A7B047" w14:textId="6188C2FE" w:rsidR="00691903" w:rsidRPr="00F9084E" w:rsidRDefault="005F4E85" w:rsidP="00F22965">
            <w:pPr>
              <w:rPr>
                <w:sz w:val="18"/>
                <w:szCs w:val="16"/>
              </w:rPr>
            </w:pPr>
            <w:r>
              <w:rPr>
                <w:sz w:val="18"/>
                <w:szCs w:val="16"/>
              </w:rPr>
              <w:t>42</w:t>
            </w:r>
          </w:p>
        </w:tc>
        <w:tc>
          <w:tcPr>
            <w:tcW w:w="1266" w:type="dxa"/>
          </w:tcPr>
          <w:p w14:paraId="33227055" w14:textId="63D6517C" w:rsidR="00691903" w:rsidRPr="00F9084E" w:rsidRDefault="00005D71" w:rsidP="00F22965">
            <w:pPr>
              <w:rPr>
                <w:sz w:val="18"/>
                <w:szCs w:val="16"/>
              </w:rPr>
            </w:pPr>
            <w:r>
              <w:rPr>
                <w:sz w:val="18"/>
                <w:szCs w:val="16"/>
              </w:rPr>
              <w:t>61</w:t>
            </w:r>
          </w:p>
        </w:tc>
        <w:tc>
          <w:tcPr>
            <w:tcW w:w="2041" w:type="dxa"/>
          </w:tcPr>
          <w:p w14:paraId="4B3C2CDE" w14:textId="79A2E89C" w:rsidR="00691903" w:rsidRPr="00F9084E" w:rsidRDefault="00FE6256" w:rsidP="00F22965">
            <w:pPr>
              <w:rPr>
                <w:sz w:val="18"/>
                <w:szCs w:val="16"/>
              </w:rPr>
            </w:pPr>
            <w:r>
              <w:rPr>
                <w:sz w:val="18"/>
                <w:szCs w:val="16"/>
              </w:rPr>
              <w:t xml:space="preserve">There was a focus on carrying out inspections on solid fuels in 2025 </w:t>
            </w:r>
          </w:p>
        </w:tc>
        <w:tc>
          <w:tcPr>
            <w:tcW w:w="2591" w:type="dxa"/>
          </w:tcPr>
          <w:p w14:paraId="5E921F22" w14:textId="6C8C2C1E" w:rsidR="00691903" w:rsidRPr="00F9084E" w:rsidRDefault="00AE394B" w:rsidP="00F22965">
            <w:pPr>
              <w:rPr>
                <w:sz w:val="18"/>
                <w:szCs w:val="16"/>
              </w:rPr>
            </w:pPr>
            <w:r>
              <w:rPr>
                <w:sz w:val="18"/>
                <w:szCs w:val="16"/>
              </w:rPr>
              <w:t>This was considered when planning for 2026</w:t>
            </w:r>
          </w:p>
        </w:tc>
      </w:tr>
      <w:tr w:rsidR="00AA1BBE" w14:paraId="2364CDF8" w14:textId="77777777" w:rsidTr="00F9084E">
        <w:tc>
          <w:tcPr>
            <w:tcW w:w="2788" w:type="dxa"/>
          </w:tcPr>
          <w:p w14:paraId="5EE22AB4" w14:textId="77777777" w:rsidR="00691903" w:rsidRDefault="00691903" w:rsidP="00F22965">
            <w:pPr>
              <w:rPr>
                <w:sz w:val="18"/>
                <w:szCs w:val="16"/>
              </w:rPr>
            </w:pPr>
            <w:r w:rsidRPr="00F9084E">
              <w:rPr>
                <w:sz w:val="18"/>
                <w:szCs w:val="16"/>
              </w:rPr>
              <w:t xml:space="preserve">Non-Routine Air/Noise Inspections </w:t>
            </w:r>
          </w:p>
          <w:p w14:paraId="5D6A473D" w14:textId="75231B7B" w:rsidR="00BD73B2" w:rsidRPr="00F9084E" w:rsidRDefault="00BD73B2" w:rsidP="00F22965">
            <w:pPr>
              <w:rPr>
                <w:sz w:val="18"/>
                <w:szCs w:val="16"/>
              </w:rPr>
            </w:pPr>
          </w:p>
        </w:tc>
        <w:tc>
          <w:tcPr>
            <w:tcW w:w="1379" w:type="dxa"/>
          </w:tcPr>
          <w:p w14:paraId="513BD49D" w14:textId="3BE56120" w:rsidR="00691903" w:rsidRPr="00F9084E" w:rsidRDefault="005F4E85" w:rsidP="00F22965">
            <w:pPr>
              <w:rPr>
                <w:sz w:val="18"/>
                <w:szCs w:val="16"/>
              </w:rPr>
            </w:pPr>
            <w:r>
              <w:rPr>
                <w:sz w:val="18"/>
                <w:szCs w:val="16"/>
              </w:rPr>
              <w:t>2</w:t>
            </w:r>
          </w:p>
        </w:tc>
        <w:tc>
          <w:tcPr>
            <w:tcW w:w="1266" w:type="dxa"/>
          </w:tcPr>
          <w:p w14:paraId="7F58629F" w14:textId="3445C06C" w:rsidR="00691903" w:rsidRPr="00F9084E" w:rsidRDefault="00F12469" w:rsidP="00F22965">
            <w:pPr>
              <w:rPr>
                <w:sz w:val="18"/>
                <w:szCs w:val="16"/>
              </w:rPr>
            </w:pPr>
            <w:r>
              <w:rPr>
                <w:sz w:val="18"/>
                <w:szCs w:val="16"/>
              </w:rPr>
              <w:t>14</w:t>
            </w:r>
          </w:p>
        </w:tc>
        <w:tc>
          <w:tcPr>
            <w:tcW w:w="2041" w:type="dxa"/>
          </w:tcPr>
          <w:p w14:paraId="7CCC7AEC" w14:textId="17CF5042" w:rsidR="00691903" w:rsidRPr="00F9084E" w:rsidRDefault="005D0011" w:rsidP="00F22965">
            <w:pPr>
              <w:rPr>
                <w:sz w:val="18"/>
                <w:szCs w:val="16"/>
              </w:rPr>
            </w:pPr>
            <w:r>
              <w:rPr>
                <w:sz w:val="18"/>
                <w:szCs w:val="16"/>
              </w:rPr>
              <w:t>A larger number of complaints were received than anticipated</w:t>
            </w:r>
          </w:p>
        </w:tc>
        <w:tc>
          <w:tcPr>
            <w:tcW w:w="2591" w:type="dxa"/>
          </w:tcPr>
          <w:p w14:paraId="4B94B807" w14:textId="1CD4F46E" w:rsidR="00691903" w:rsidRPr="00F9084E" w:rsidRDefault="005D0011" w:rsidP="00F22965">
            <w:pPr>
              <w:rPr>
                <w:sz w:val="18"/>
                <w:szCs w:val="16"/>
              </w:rPr>
            </w:pPr>
            <w:r>
              <w:rPr>
                <w:sz w:val="18"/>
                <w:szCs w:val="16"/>
              </w:rPr>
              <w:t>This number will be increased in the 2026 plan</w:t>
            </w:r>
          </w:p>
        </w:tc>
      </w:tr>
      <w:tr w:rsidR="00AA1BBE" w14:paraId="006BB026" w14:textId="77777777" w:rsidTr="00F9084E">
        <w:tc>
          <w:tcPr>
            <w:tcW w:w="2788" w:type="dxa"/>
          </w:tcPr>
          <w:p w14:paraId="3697F838" w14:textId="77777777" w:rsidR="00691903" w:rsidRDefault="00691903" w:rsidP="00F22965">
            <w:pPr>
              <w:rPr>
                <w:sz w:val="18"/>
                <w:szCs w:val="16"/>
              </w:rPr>
            </w:pPr>
            <w:r w:rsidRPr="00F9084E">
              <w:rPr>
                <w:sz w:val="18"/>
                <w:szCs w:val="16"/>
              </w:rPr>
              <w:t xml:space="preserve">Routine producer Responsibility Inspections </w:t>
            </w:r>
          </w:p>
          <w:p w14:paraId="6D3E6C5F" w14:textId="13657721" w:rsidR="00BD73B2" w:rsidRPr="00F9084E" w:rsidRDefault="00BD73B2" w:rsidP="00F22965">
            <w:pPr>
              <w:rPr>
                <w:sz w:val="18"/>
                <w:szCs w:val="16"/>
              </w:rPr>
            </w:pPr>
          </w:p>
        </w:tc>
        <w:tc>
          <w:tcPr>
            <w:tcW w:w="1379" w:type="dxa"/>
          </w:tcPr>
          <w:p w14:paraId="0ED06B15" w14:textId="746F9FEB" w:rsidR="00691903" w:rsidRPr="00F9084E" w:rsidRDefault="005F4E85" w:rsidP="00F22965">
            <w:pPr>
              <w:rPr>
                <w:sz w:val="18"/>
                <w:szCs w:val="16"/>
              </w:rPr>
            </w:pPr>
            <w:r>
              <w:rPr>
                <w:sz w:val="18"/>
                <w:szCs w:val="16"/>
              </w:rPr>
              <w:t>86</w:t>
            </w:r>
          </w:p>
        </w:tc>
        <w:tc>
          <w:tcPr>
            <w:tcW w:w="1266" w:type="dxa"/>
          </w:tcPr>
          <w:p w14:paraId="6CA8ADC3" w14:textId="50FF4B86" w:rsidR="00691903" w:rsidRPr="00F9084E" w:rsidRDefault="00F95288" w:rsidP="00F22965">
            <w:pPr>
              <w:rPr>
                <w:sz w:val="18"/>
                <w:szCs w:val="16"/>
              </w:rPr>
            </w:pPr>
            <w:r>
              <w:rPr>
                <w:sz w:val="18"/>
                <w:szCs w:val="16"/>
              </w:rPr>
              <w:t>89</w:t>
            </w:r>
          </w:p>
        </w:tc>
        <w:tc>
          <w:tcPr>
            <w:tcW w:w="2041" w:type="dxa"/>
          </w:tcPr>
          <w:p w14:paraId="1E1F0754" w14:textId="77777777" w:rsidR="00691903" w:rsidRPr="00F9084E" w:rsidRDefault="00691903" w:rsidP="00F22965">
            <w:pPr>
              <w:rPr>
                <w:sz w:val="18"/>
                <w:szCs w:val="16"/>
              </w:rPr>
            </w:pPr>
          </w:p>
        </w:tc>
        <w:tc>
          <w:tcPr>
            <w:tcW w:w="2591" w:type="dxa"/>
          </w:tcPr>
          <w:p w14:paraId="2768F42A" w14:textId="2BFDD24F" w:rsidR="00691903" w:rsidRPr="00F9084E" w:rsidRDefault="00FA3EC2" w:rsidP="00F22965">
            <w:pPr>
              <w:rPr>
                <w:sz w:val="18"/>
                <w:szCs w:val="16"/>
              </w:rPr>
            </w:pPr>
            <w:r>
              <w:rPr>
                <w:sz w:val="18"/>
                <w:szCs w:val="16"/>
              </w:rPr>
              <w:t>Planned inspections are in line with previous years</w:t>
            </w:r>
          </w:p>
        </w:tc>
      </w:tr>
      <w:tr w:rsidR="00AA1BBE" w14:paraId="0E58F748" w14:textId="77777777" w:rsidTr="00F9084E">
        <w:tc>
          <w:tcPr>
            <w:tcW w:w="2788" w:type="dxa"/>
          </w:tcPr>
          <w:p w14:paraId="3DDA7434" w14:textId="77777777" w:rsidR="00691903" w:rsidRDefault="00691903" w:rsidP="00F22965">
            <w:pPr>
              <w:rPr>
                <w:sz w:val="18"/>
                <w:szCs w:val="16"/>
              </w:rPr>
            </w:pPr>
            <w:r w:rsidRPr="00F9084E">
              <w:rPr>
                <w:sz w:val="18"/>
                <w:szCs w:val="16"/>
              </w:rPr>
              <w:t xml:space="preserve">Planning inspections </w:t>
            </w:r>
          </w:p>
          <w:p w14:paraId="10B5BC79" w14:textId="77777777" w:rsidR="00BD73B2" w:rsidRDefault="00BD73B2" w:rsidP="00F22965">
            <w:pPr>
              <w:rPr>
                <w:sz w:val="18"/>
                <w:szCs w:val="16"/>
              </w:rPr>
            </w:pPr>
          </w:p>
          <w:p w14:paraId="3E5160D2" w14:textId="37F6C379" w:rsidR="00BD73B2" w:rsidRPr="00F9084E" w:rsidRDefault="00BD73B2" w:rsidP="00F22965">
            <w:pPr>
              <w:rPr>
                <w:sz w:val="18"/>
                <w:szCs w:val="16"/>
              </w:rPr>
            </w:pPr>
          </w:p>
        </w:tc>
        <w:tc>
          <w:tcPr>
            <w:tcW w:w="1379" w:type="dxa"/>
          </w:tcPr>
          <w:p w14:paraId="52FC28EA" w14:textId="2476376B" w:rsidR="00691903" w:rsidRPr="00F9084E" w:rsidRDefault="005F4E85" w:rsidP="00F22965">
            <w:pPr>
              <w:rPr>
                <w:sz w:val="18"/>
                <w:szCs w:val="16"/>
              </w:rPr>
            </w:pPr>
            <w:r>
              <w:rPr>
                <w:sz w:val="18"/>
                <w:szCs w:val="16"/>
              </w:rPr>
              <w:t>234</w:t>
            </w:r>
          </w:p>
        </w:tc>
        <w:tc>
          <w:tcPr>
            <w:tcW w:w="1266" w:type="dxa"/>
          </w:tcPr>
          <w:p w14:paraId="2EBA6908" w14:textId="483CFB66" w:rsidR="00691903" w:rsidRPr="00F9084E" w:rsidRDefault="00F1756A" w:rsidP="00F22965">
            <w:pPr>
              <w:rPr>
                <w:sz w:val="18"/>
                <w:szCs w:val="16"/>
              </w:rPr>
            </w:pPr>
            <w:r>
              <w:rPr>
                <w:sz w:val="18"/>
                <w:szCs w:val="16"/>
              </w:rPr>
              <w:t>3</w:t>
            </w:r>
            <w:r w:rsidR="00FE1748">
              <w:rPr>
                <w:sz w:val="18"/>
                <w:szCs w:val="16"/>
              </w:rPr>
              <w:t>28</w:t>
            </w:r>
          </w:p>
        </w:tc>
        <w:tc>
          <w:tcPr>
            <w:tcW w:w="2041" w:type="dxa"/>
          </w:tcPr>
          <w:p w14:paraId="405C3172" w14:textId="782997B3" w:rsidR="00691903" w:rsidRPr="00F9084E" w:rsidRDefault="003366F6" w:rsidP="00F22965">
            <w:pPr>
              <w:rPr>
                <w:sz w:val="18"/>
                <w:szCs w:val="16"/>
              </w:rPr>
            </w:pPr>
            <w:r>
              <w:rPr>
                <w:rStyle w:val="normaltextrun"/>
                <w:rFonts w:ascii="Arial" w:hAnsi="Arial" w:cs="Arial"/>
                <w:color w:val="000000"/>
                <w:sz w:val="18"/>
                <w:shd w:val="clear" w:color="auto" w:fill="FFFFFF"/>
              </w:rPr>
              <w:t>Larger number of referrals from the planning department were received than anticipated </w:t>
            </w:r>
            <w:r>
              <w:rPr>
                <w:rStyle w:val="eop"/>
                <w:rFonts w:ascii="Arial" w:hAnsi="Arial" w:cs="Arial"/>
                <w:color w:val="000000"/>
                <w:sz w:val="18"/>
                <w:shd w:val="clear" w:color="auto" w:fill="FFFFFF"/>
              </w:rPr>
              <w:t> </w:t>
            </w:r>
          </w:p>
        </w:tc>
        <w:tc>
          <w:tcPr>
            <w:tcW w:w="2591" w:type="dxa"/>
          </w:tcPr>
          <w:p w14:paraId="2BE1BE94" w14:textId="53AFEAF9" w:rsidR="00691903" w:rsidRPr="00F9084E" w:rsidRDefault="003366F6" w:rsidP="00F22965">
            <w:pPr>
              <w:rPr>
                <w:sz w:val="18"/>
                <w:szCs w:val="16"/>
              </w:rPr>
            </w:pPr>
            <w:r>
              <w:rPr>
                <w:rStyle w:val="normaltextrun"/>
                <w:rFonts w:ascii="Arial" w:hAnsi="Arial" w:cs="Arial"/>
                <w:color w:val="000000"/>
                <w:sz w:val="18"/>
                <w:shd w:val="clear" w:color="auto" w:fill="FFFFFF"/>
              </w:rPr>
              <w:t>A larger number of inspections will be planned for 202</w:t>
            </w:r>
            <w:r w:rsidR="00FE1748">
              <w:rPr>
                <w:rStyle w:val="normaltextrun"/>
                <w:rFonts w:ascii="Arial" w:hAnsi="Arial" w:cs="Arial"/>
                <w:color w:val="000000"/>
                <w:sz w:val="18"/>
                <w:shd w:val="clear" w:color="auto" w:fill="FFFFFF"/>
              </w:rPr>
              <w:t>6</w:t>
            </w:r>
            <w:r>
              <w:rPr>
                <w:rStyle w:val="normaltextrun"/>
                <w:rFonts w:ascii="Arial" w:hAnsi="Arial" w:cs="Arial"/>
                <w:color w:val="000000"/>
                <w:sz w:val="18"/>
                <w:shd w:val="clear" w:color="auto" w:fill="FFFFFF"/>
              </w:rPr>
              <w:t> based on the 202</w:t>
            </w:r>
            <w:r w:rsidR="00FE1748">
              <w:rPr>
                <w:rStyle w:val="normaltextrun"/>
                <w:rFonts w:ascii="Arial" w:hAnsi="Arial" w:cs="Arial"/>
                <w:color w:val="000000"/>
                <w:sz w:val="18"/>
                <w:shd w:val="clear" w:color="auto" w:fill="FFFFFF"/>
              </w:rPr>
              <w:t>5</w:t>
            </w:r>
            <w:r>
              <w:rPr>
                <w:rStyle w:val="normaltextrun"/>
                <w:rFonts w:ascii="Arial" w:hAnsi="Arial" w:cs="Arial"/>
                <w:color w:val="000000"/>
                <w:sz w:val="18"/>
                <w:shd w:val="clear" w:color="auto" w:fill="FFFFFF"/>
              </w:rPr>
              <w:t> number</w:t>
            </w:r>
            <w:r>
              <w:rPr>
                <w:rStyle w:val="eop"/>
                <w:rFonts w:ascii="Arial" w:hAnsi="Arial" w:cs="Arial"/>
                <w:color w:val="000000"/>
                <w:sz w:val="18"/>
                <w:shd w:val="clear" w:color="auto" w:fill="FFFFFF"/>
              </w:rPr>
              <w:t> </w:t>
            </w:r>
          </w:p>
        </w:tc>
      </w:tr>
    </w:tbl>
    <w:p w14:paraId="06132B86" w14:textId="77777777" w:rsidR="00691903" w:rsidRDefault="00691903" w:rsidP="00691903">
      <w:pPr>
        <w:pStyle w:val="BodyText"/>
      </w:pPr>
    </w:p>
    <w:p w14:paraId="3D13288D" w14:textId="60E1A264" w:rsidR="00F8061C" w:rsidRPr="00F8061C" w:rsidRDefault="00F8061C" w:rsidP="00F8061C">
      <w:pPr>
        <w:pStyle w:val="Heading2"/>
      </w:pPr>
      <w:bookmarkStart w:id="66" w:name="_Toc214879688"/>
      <w:r>
        <w:lastRenderedPageBreak/>
        <w:t>Number of Staff Days Available</w:t>
      </w:r>
      <w:bookmarkEnd w:id="66"/>
    </w:p>
    <w:p w14:paraId="215A09C4" w14:textId="6EDF6B87" w:rsidR="00567377" w:rsidRPr="00710EBE" w:rsidRDefault="00F878BF" w:rsidP="009C52D2">
      <w:pPr>
        <w:pStyle w:val="Caption"/>
        <w:rPr>
          <w:b w:val="0"/>
          <w:bCs w:val="0"/>
        </w:rPr>
      </w:pPr>
      <w:bookmarkStart w:id="67" w:name="_Toc214879707"/>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8</w:t>
      </w:r>
      <w:r w:rsidR="00DE353C">
        <w:rPr>
          <w:noProof/>
        </w:rPr>
        <w:fldChar w:fldCharType="end"/>
      </w:r>
      <w:r>
        <w:t xml:space="preserve"> </w:t>
      </w:r>
      <w:r w:rsidRPr="00DF0710">
        <w:t>Resources Available to undertake required Work for the Year Ahead</w:t>
      </w:r>
      <w:bookmarkEnd w:id="67"/>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33"/>
        <w:gridCol w:w="1303"/>
        <w:gridCol w:w="1379"/>
        <w:gridCol w:w="2619"/>
        <w:gridCol w:w="1255"/>
        <w:gridCol w:w="1750"/>
      </w:tblGrid>
      <w:tr w:rsidR="00D376E0" w:rsidRPr="001A31C0" w14:paraId="0605B254" w14:textId="0BBA7B47" w:rsidTr="00FD208A">
        <w:trPr>
          <w:trHeight w:val="862"/>
        </w:trPr>
        <w:tc>
          <w:tcPr>
            <w:tcW w:w="1335" w:type="dxa"/>
            <w:shd w:val="clear" w:color="auto" w:fill="00B5E2" w:themeFill="accent1"/>
            <w:vAlign w:val="center"/>
          </w:tcPr>
          <w:p w14:paraId="500E08B6" w14:textId="4278E8B8" w:rsidR="00794B89" w:rsidRPr="002B36E3" w:rsidRDefault="00794B89" w:rsidP="009046C4">
            <w:pPr>
              <w:rPr>
                <w:rFonts w:cstheme="minorHAnsi"/>
                <w:b/>
                <w:bCs/>
                <w:color w:val="000000"/>
                <w:szCs w:val="20"/>
                <w:lang w:eastAsia="en-IE"/>
              </w:rPr>
            </w:pPr>
            <w:r w:rsidRPr="002B36E3">
              <w:rPr>
                <w:rFonts w:cstheme="minorHAnsi"/>
                <w:b/>
                <w:bCs/>
                <w:color w:val="000000"/>
                <w:szCs w:val="20"/>
                <w:lang w:eastAsia="en-IE"/>
              </w:rPr>
              <w:t>Department</w:t>
            </w:r>
          </w:p>
        </w:tc>
        <w:tc>
          <w:tcPr>
            <w:tcW w:w="1334" w:type="dxa"/>
            <w:shd w:val="clear" w:color="auto" w:fill="00B5E2" w:themeFill="accent1"/>
            <w:vAlign w:val="center"/>
            <w:hideMark/>
          </w:tcPr>
          <w:p w14:paraId="6858AEAE" w14:textId="7DAF7AFC" w:rsidR="00794B89" w:rsidRPr="002B36E3" w:rsidRDefault="00794B89" w:rsidP="009046C4">
            <w:pPr>
              <w:rPr>
                <w:rFonts w:cstheme="minorHAnsi"/>
                <w:b/>
                <w:bCs/>
                <w:color w:val="000000"/>
                <w:szCs w:val="20"/>
                <w:lang w:eastAsia="en-IE"/>
              </w:rPr>
            </w:pPr>
            <w:r w:rsidRPr="002B36E3">
              <w:rPr>
                <w:rFonts w:cstheme="minorHAnsi"/>
                <w:b/>
                <w:bCs/>
                <w:color w:val="000000"/>
                <w:szCs w:val="20"/>
                <w:lang w:eastAsia="en-IE"/>
              </w:rPr>
              <w:t>Available Resources</w:t>
            </w:r>
          </w:p>
        </w:tc>
        <w:tc>
          <w:tcPr>
            <w:tcW w:w="1178" w:type="dxa"/>
            <w:shd w:val="clear" w:color="auto" w:fill="00B5E2" w:themeFill="accent1"/>
            <w:vAlign w:val="center"/>
          </w:tcPr>
          <w:p w14:paraId="2D3233C3" w14:textId="67062AD2" w:rsidR="00794B89" w:rsidRPr="002B36E3" w:rsidRDefault="005B55F6" w:rsidP="009046C4">
            <w:pPr>
              <w:rPr>
                <w:rFonts w:cstheme="minorHAnsi"/>
                <w:b/>
                <w:bCs/>
                <w:color w:val="000000"/>
                <w:szCs w:val="20"/>
                <w:lang w:eastAsia="en-IE"/>
              </w:rPr>
            </w:pPr>
            <w:r>
              <w:rPr>
                <w:rFonts w:cstheme="minorHAnsi"/>
                <w:b/>
                <w:bCs/>
                <w:color w:val="000000"/>
                <w:szCs w:val="20"/>
                <w:lang w:eastAsia="en-IE"/>
              </w:rPr>
              <w:t>Role</w:t>
            </w:r>
          </w:p>
        </w:tc>
        <w:tc>
          <w:tcPr>
            <w:tcW w:w="2619" w:type="dxa"/>
            <w:shd w:val="clear" w:color="auto" w:fill="00B5E2" w:themeFill="accent1"/>
            <w:vAlign w:val="center"/>
            <w:hideMark/>
          </w:tcPr>
          <w:p w14:paraId="79F87E8D" w14:textId="7DBC13D7" w:rsidR="00794B89" w:rsidRPr="002B36E3" w:rsidRDefault="00120B6E" w:rsidP="009046C4">
            <w:pPr>
              <w:rPr>
                <w:rFonts w:cstheme="minorHAnsi"/>
                <w:b/>
                <w:bCs/>
                <w:color w:val="000000"/>
                <w:szCs w:val="20"/>
                <w:lang w:eastAsia="en-IE"/>
              </w:rPr>
            </w:pPr>
            <w:r w:rsidRPr="002B36E3">
              <w:rPr>
                <w:rFonts w:cstheme="minorHAnsi"/>
                <w:b/>
                <w:bCs/>
                <w:color w:val="000000"/>
                <w:szCs w:val="20"/>
                <w:lang w:eastAsia="en-IE"/>
              </w:rPr>
              <w:t>Focus Area for this Resource (please ensure</w:t>
            </w:r>
            <w:r w:rsidR="004F4435" w:rsidRPr="002B36E3">
              <w:rPr>
                <w:rFonts w:cstheme="minorHAnsi"/>
                <w:b/>
                <w:bCs/>
                <w:color w:val="000000"/>
                <w:szCs w:val="20"/>
                <w:lang w:eastAsia="en-IE"/>
              </w:rPr>
              <w:t xml:space="preserve"> you outline</w:t>
            </w:r>
            <w:r w:rsidRPr="002B36E3">
              <w:rPr>
                <w:rFonts w:cstheme="minorHAnsi"/>
                <w:b/>
                <w:bCs/>
                <w:color w:val="000000"/>
                <w:szCs w:val="20"/>
                <w:lang w:eastAsia="en-IE"/>
              </w:rPr>
              <w:t xml:space="preserve"> </w:t>
            </w:r>
            <w:r w:rsidR="004F4435" w:rsidRPr="002B36E3">
              <w:rPr>
                <w:rFonts w:cstheme="minorHAnsi"/>
                <w:b/>
                <w:bCs/>
                <w:color w:val="000000"/>
                <w:szCs w:val="20"/>
                <w:lang w:eastAsia="en-IE"/>
              </w:rPr>
              <w:t>which</w:t>
            </w:r>
            <w:r w:rsidRPr="002B36E3">
              <w:rPr>
                <w:rFonts w:cstheme="minorHAnsi"/>
                <w:b/>
                <w:bCs/>
                <w:color w:val="000000"/>
                <w:szCs w:val="20"/>
                <w:lang w:eastAsia="en-IE"/>
              </w:rPr>
              <w:t xml:space="preserve"> </w:t>
            </w:r>
            <w:r w:rsidR="006962DB">
              <w:rPr>
                <w:rFonts w:cstheme="minorHAnsi"/>
                <w:b/>
                <w:bCs/>
                <w:color w:val="000000"/>
                <w:szCs w:val="20"/>
                <w:lang w:eastAsia="en-IE"/>
              </w:rPr>
              <w:t>NEP</w:t>
            </w:r>
            <w:r w:rsidRPr="002B36E3">
              <w:rPr>
                <w:rFonts w:cstheme="minorHAnsi"/>
                <w:b/>
                <w:bCs/>
                <w:color w:val="000000"/>
                <w:szCs w:val="20"/>
                <w:lang w:eastAsia="en-IE"/>
              </w:rPr>
              <w:t xml:space="preserve"> area</w:t>
            </w:r>
            <w:r w:rsidR="004F4435" w:rsidRPr="002B36E3">
              <w:rPr>
                <w:rFonts w:cstheme="minorHAnsi"/>
                <w:b/>
                <w:bCs/>
                <w:color w:val="000000"/>
                <w:szCs w:val="20"/>
                <w:lang w:eastAsia="en-IE"/>
              </w:rPr>
              <w:t xml:space="preserve"> this resource will be associated with</w:t>
            </w:r>
            <w:r w:rsidRPr="002B36E3">
              <w:rPr>
                <w:rFonts w:cstheme="minorHAnsi"/>
                <w:b/>
                <w:bCs/>
                <w:color w:val="000000"/>
                <w:szCs w:val="20"/>
                <w:lang w:eastAsia="en-IE"/>
              </w:rPr>
              <w:t>)</w:t>
            </w:r>
            <w:r w:rsidR="00794B89" w:rsidRPr="002B36E3">
              <w:rPr>
                <w:rFonts w:cstheme="minorHAnsi"/>
                <w:b/>
                <w:bCs/>
                <w:color w:val="000000"/>
                <w:szCs w:val="20"/>
                <w:lang w:eastAsia="en-IE"/>
              </w:rPr>
              <w:t xml:space="preserve"> </w:t>
            </w:r>
          </w:p>
        </w:tc>
        <w:tc>
          <w:tcPr>
            <w:tcW w:w="1255" w:type="dxa"/>
            <w:shd w:val="clear" w:color="auto" w:fill="00B5E2" w:themeFill="accent1"/>
            <w:vAlign w:val="center"/>
            <w:hideMark/>
          </w:tcPr>
          <w:p w14:paraId="4D1BE8B3" w14:textId="059DF0D1" w:rsidR="00794B89" w:rsidRPr="002B36E3" w:rsidRDefault="00794B89" w:rsidP="009046C4">
            <w:pPr>
              <w:rPr>
                <w:rFonts w:cstheme="minorHAnsi"/>
                <w:b/>
                <w:bCs/>
                <w:color w:val="000000"/>
                <w:szCs w:val="20"/>
                <w:lang w:eastAsia="en-IE"/>
              </w:rPr>
            </w:pPr>
            <w:r w:rsidRPr="002B36E3">
              <w:rPr>
                <w:rFonts w:cstheme="minorHAnsi"/>
                <w:b/>
                <w:bCs/>
                <w:color w:val="000000"/>
                <w:szCs w:val="20"/>
                <w:lang w:eastAsia="en-IE"/>
              </w:rPr>
              <w:t>Available days for RMCEI (both routine and non-routine</w:t>
            </w:r>
            <w:r w:rsidR="009E53A9" w:rsidRPr="002B36E3">
              <w:rPr>
                <w:rFonts w:cstheme="minorHAnsi"/>
                <w:b/>
                <w:bCs/>
                <w:color w:val="000000"/>
                <w:szCs w:val="20"/>
                <w:lang w:eastAsia="en-IE"/>
              </w:rPr>
              <w:t>)</w:t>
            </w:r>
          </w:p>
        </w:tc>
        <w:tc>
          <w:tcPr>
            <w:tcW w:w="1918" w:type="dxa"/>
            <w:shd w:val="clear" w:color="auto" w:fill="00B5E2" w:themeFill="accent1"/>
          </w:tcPr>
          <w:p w14:paraId="58074BC2" w14:textId="77777777" w:rsidR="00794B89" w:rsidRPr="002B36E3" w:rsidRDefault="00794B89" w:rsidP="009046C4">
            <w:pPr>
              <w:rPr>
                <w:rFonts w:cstheme="minorHAnsi"/>
                <w:b/>
                <w:bCs/>
                <w:color w:val="000000"/>
                <w:szCs w:val="20"/>
                <w:lang w:eastAsia="en-IE"/>
              </w:rPr>
            </w:pPr>
            <w:r w:rsidRPr="002B36E3">
              <w:rPr>
                <w:rFonts w:cstheme="minorHAnsi"/>
                <w:b/>
                <w:bCs/>
                <w:color w:val="000000"/>
                <w:szCs w:val="20"/>
                <w:lang w:eastAsia="en-IE"/>
              </w:rPr>
              <w:t xml:space="preserve">Basis of calculating </w:t>
            </w:r>
            <w:r w:rsidR="009E53A9" w:rsidRPr="002B36E3">
              <w:rPr>
                <w:rFonts w:cstheme="minorHAnsi"/>
                <w:b/>
                <w:bCs/>
                <w:color w:val="000000"/>
                <w:szCs w:val="20"/>
                <w:lang w:eastAsia="en-IE"/>
              </w:rPr>
              <w:t xml:space="preserve">Resource </w:t>
            </w:r>
            <w:r w:rsidRPr="002B36E3">
              <w:rPr>
                <w:rFonts w:cstheme="minorHAnsi"/>
                <w:b/>
                <w:bCs/>
                <w:color w:val="000000"/>
                <w:szCs w:val="20"/>
                <w:lang w:eastAsia="en-IE"/>
              </w:rPr>
              <w:t xml:space="preserve">Available days </w:t>
            </w:r>
          </w:p>
          <w:p w14:paraId="0C181974" w14:textId="53EF2646" w:rsidR="00794B89" w:rsidRPr="002B36E3" w:rsidRDefault="005D38BA" w:rsidP="009046C4">
            <w:pPr>
              <w:rPr>
                <w:rFonts w:cstheme="minorHAnsi"/>
                <w:b/>
                <w:bCs/>
                <w:color w:val="000000"/>
                <w:szCs w:val="20"/>
                <w:lang w:eastAsia="en-IE"/>
              </w:rPr>
            </w:pPr>
            <w:r w:rsidRPr="002B36E3">
              <w:rPr>
                <w:rFonts w:cstheme="minorHAnsi"/>
                <w:b/>
                <w:bCs/>
                <w:color w:val="000000"/>
                <w:szCs w:val="20"/>
                <w:lang w:eastAsia="en-IE"/>
              </w:rPr>
              <w:t>(</w:t>
            </w:r>
            <w:r w:rsidR="0064745E" w:rsidRPr="002B36E3">
              <w:rPr>
                <w:rFonts w:cstheme="minorHAnsi"/>
                <w:b/>
                <w:bCs/>
                <w:color w:val="000000"/>
                <w:szCs w:val="20"/>
                <w:lang w:eastAsia="en-IE"/>
              </w:rPr>
              <w:t xml:space="preserve">take account of </w:t>
            </w:r>
            <w:r w:rsidR="003F6EFA" w:rsidRPr="002B36E3">
              <w:rPr>
                <w:rFonts w:cstheme="minorHAnsi"/>
                <w:b/>
                <w:bCs/>
                <w:color w:val="000000"/>
                <w:szCs w:val="20"/>
                <w:lang w:eastAsia="en-IE"/>
              </w:rPr>
              <w:t xml:space="preserve">e.g. </w:t>
            </w:r>
            <w:r w:rsidR="0064745E" w:rsidRPr="002B36E3">
              <w:rPr>
                <w:rFonts w:cstheme="minorHAnsi"/>
                <w:b/>
                <w:bCs/>
                <w:color w:val="000000"/>
                <w:szCs w:val="20"/>
                <w:lang w:eastAsia="en-IE"/>
              </w:rPr>
              <w:t xml:space="preserve">job-sharing, </w:t>
            </w:r>
            <w:r w:rsidR="00DE74C7" w:rsidRPr="002B36E3">
              <w:rPr>
                <w:rFonts w:cstheme="minorHAnsi"/>
                <w:b/>
                <w:bCs/>
                <w:color w:val="000000"/>
                <w:szCs w:val="20"/>
                <w:lang w:eastAsia="en-IE"/>
              </w:rPr>
              <w:t>full/part-time working, expected leave</w:t>
            </w:r>
            <w:r w:rsidR="00DF6C76" w:rsidRPr="002B36E3">
              <w:rPr>
                <w:rFonts w:cstheme="minorHAnsi"/>
                <w:b/>
                <w:bCs/>
                <w:color w:val="000000"/>
                <w:szCs w:val="20"/>
                <w:lang w:eastAsia="en-IE"/>
              </w:rPr>
              <w:t xml:space="preserve">, </w:t>
            </w:r>
            <w:r w:rsidR="00EF01E2" w:rsidRPr="002B36E3">
              <w:rPr>
                <w:rFonts w:cstheme="minorHAnsi"/>
                <w:b/>
                <w:bCs/>
                <w:color w:val="000000"/>
                <w:szCs w:val="20"/>
                <w:lang w:eastAsia="en-IE"/>
              </w:rPr>
              <w:t>secondment to other work areas and therefore unavailable</w:t>
            </w:r>
            <w:r w:rsidR="000737EC" w:rsidRPr="002B36E3">
              <w:rPr>
                <w:rFonts w:cstheme="minorHAnsi"/>
                <w:b/>
                <w:bCs/>
                <w:color w:val="000000"/>
                <w:szCs w:val="20"/>
                <w:lang w:eastAsia="en-IE"/>
              </w:rPr>
              <w:t xml:space="preserve">, </w:t>
            </w:r>
            <w:r w:rsidR="005732C1" w:rsidRPr="002B36E3">
              <w:rPr>
                <w:rFonts w:cstheme="minorHAnsi"/>
                <w:b/>
                <w:bCs/>
                <w:color w:val="000000"/>
                <w:szCs w:val="20"/>
                <w:lang w:eastAsia="en-IE"/>
              </w:rPr>
              <w:t xml:space="preserve">basis for a standard working year </w:t>
            </w:r>
            <w:r w:rsidR="001F2EB8" w:rsidRPr="002B36E3">
              <w:rPr>
                <w:rFonts w:cstheme="minorHAnsi"/>
                <w:b/>
                <w:bCs/>
                <w:color w:val="000000"/>
                <w:szCs w:val="20"/>
                <w:lang w:eastAsia="en-IE"/>
              </w:rPr>
              <w:t>e.g. 220</w:t>
            </w:r>
            <w:r w:rsidR="0082254E" w:rsidRPr="002B36E3">
              <w:rPr>
                <w:rFonts w:cstheme="minorHAnsi"/>
                <w:b/>
                <w:bCs/>
                <w:color w:val="000000"/>
                <w:szCs w:val="20"/>
                <w:lang w:eastAsia="en-IE"/>
              </w:rPr>
              <w:t xml:space="preserve"> </w:t>
            </w:r>
            <w:r w:rsidR="001F2EB8" w:rsidRPr="002B36E3">
              <w:rPr>
                <w:rFonts w:cstheme="minorHAnsi"/>
                <w:b/>
                <w:bCs/>
                <w:color w:val="000000"/>
                <w:szCs w:val="20"/>
                <w:lang w:eastAsia="en-IE"/>
              </w:rPr>
              <w:t>days</w:t>
            </w:r>
            <w:r w:rsidR="00EF01E2" w:rsidRPr="002B36E3">
              <w:rPr>
                <w:rFonts w:cstheme="minorHAnsi"/>
                <w:b/>
                <w:bCs/>
                <w:color w:val="000000"/>
                <w:szCs w:val="20"/>
                <w:lang w:eastAsia="en-IE"/>
              </w:rPr>
              <w:t>)</w:t>
            </w:r>
          </w:p>
        </w:tc>
      </w:tr>
      <w:tr w:rsidR="00794B89" w:rsidRPr="001A31C0" w14:paraId="331EDF07" w14:textId="139535A2" w:rsidTr="00FD208A">
        <w:trPr>
          <w:trHeight w:val="562"/>
        </w:trPr>
        <w:tc>
          <w:tcPr>
            <w:tcW w:w="1335" w:type="dxa"/>
          </w:tcPr>
          <w:p w14:paraId="1D594786" w14:textId="126F1F0E"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 xml:space="preserve">Environment Section </w:t>
            </w:r>
          </w:p>
        </w:tc>
        <w:tc>
          <w:tcPr>
            <w:tcW w:w="1334" w:type="dxa"/>
            <w:vAlign w:val="center"/>
          </w:tcPr>
          <w:p w14:paraId="2396F485" w14:textId="1689D8AC"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AD</w:t>
            </w:r>
          </w:p>
        </w:tc>
        <w:tc>
          <w:tcPr>
            <w:tcW w:w="1178" w:type="dxa"/>
            <w:vAlign w:val="center"/>
          </w:tcPr>
          <w:p w14:paraId="712F480A" w14:textId="77380F15"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Senior Executive Scientist</w:t>
            </w:r>
          </w:p>
        </w:tc>
        <w:tc>
          <w:tcPr>
            <w:tcW w:w="2619" w:type="dxa"/>
            <w:vAlign w:val="center"/>
          </w:tcPr>
          <w:p w14:paraId="18267026" w14:textId="77777777" w:rsidR="00C37754" w:rsidRDefault="004F4435" w:rsidP="00C37754">
            <w:pPr>
              <w:pStyle w:val="paragraph"/>
              <w:spacing w:before="0" w:beforeAutospacing="0" w:after="0" w:afterAutospacing="0"/>
              <w:textAlignment w:val="baseline"/>
              <w:rPr>
                <w:rFonts w:ascii="Segoe UI" w:hAnsi="Segoe UI" w:cs="Segoe UI"/>
                <w:sz w:val="18"/>
                <w:szCs w:val="18"/>
              </w:rPr>
            </w:pPr>
            <w:r>
              <w:rPr>
                <w:rFonts w:ascii="Verdana" w:hAnsi="Verdana"/>
                <w:color w:val="000000"/>
                <w:sz w:val="16"/>
                <w:szCs w:val="16"/>
              </w:rPr>
              <w:t xml:space="preserve"> </w:t>
            </w:r>
            <w:r w:rsidR="00C37754">
              <w:rPr>
                <w:rStyle w:val="normaltextrun"/>
                <w:rFonts w:ascii="Verdana" w:hAnsi="Verdana" w:cs="Segoe UI"/>
                <w:sz w:val="16"/>
                <w:szCs w:val="16"/>
              </w:rPr>
              <w:t>Management – Waste, Wa</w:t>
            </w:r>
            <w:r w:rsidR="00C37754">
              <w:rPr>
                <w:rStyle w:val="normaltextrun"/>
                <w:rFonts w:ascii="Verdana" w:hAnsi="Verdana" w:cs="Segoe UI"/>
                <w:sz w:val="16"/>
                <w:szCs w:val="16"/>
                <w:lang w:val="en-GB"/>
              </w:rPr>
              <w:t>ter, Air, Noise, Planning</w:t>
            </w:r>
            <w:r w:rsidR="00C37754">
              <w:rPr>
                <w:rStyle w:val="normaltextrun"/>
                <w:rFonts w:ascii="Verdana" w:hAnsi="Verdana" w:cs="Segoe UI"/>
                <w:sz w:val="16"/>
                <w:szCs w:val="16"/>
              </w:rPr>
              <w:t>  </w:t>
            </w:r>
            <w:r w:rsidR="00C37754">
              <w:rPr>
                <w:rStyle w:val="eop"/>
                <w:rFonts w:ascii="Verdana" w:hAnsi="Verdana" w:cs="Segoe UI"/>
                <w:sz w:val="16"/>
                <w:szCs w:val="16"/>
              </w:rPr>
              <w:t> </w:t>
            </w:r>
          </w:p>
          <w:p w14:paraId="15A92611" w14:textId="77777777" w:rsidR="00C37754" w:rsidRDefault="00C37754" w:rsidP="00C3775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Health &amp; Safety</w:t>
            </w:r>
            <w:r>
              <w:rPr>
                <w:rStyle w:val="normaltextrun"/>
                <w:rFonts w:ascii="Verdana" w:hAnsi="Verdana" w:cs="Segoe UI"/>
                <w:sz w:val="16"/>
                <w:szCs w:val="16"/>
              </w:rPr>
              <w:t>  </w:t>
            </w:r>
            <w:r>
              <w:rPr>
                <w:rStyle w:val="eop"/>
                <w:rFonts w:ascii="Verdana" w:hAnsi="Verdana" w:cs="Segoe UI"/>
                <w:sz w:val="16"/>
                <w:szCs w:val="16"/>
              </w:rPr>
              <w:t> </w:t>
            </w:r>
          </w:p>
          <w:p w14:paraId="102EA0FC" w14:textId="15261FDD" w:rsidR="00794B89" w:rsidRPr="00FD0BF5" w:rsidRDefault="00794B89" w:rsidP="009046C4">
            <w:pPr>
              <w:rPr>
                <w:rFonts w:ascii="Verdana" w:hAnsi="Verdana"/>
                <w:color w:val="000000"/>
                <w:sz w:val="16"/>
                <w:szCs w:val="16"/>
                <w:lang w:eastAsia="en-IE"/>
              </w:rPr>
            </w:pPr>
          </w:p>
        </w:tc>
        <w:tc>
          <w:tcPr>
            <w:tcW w:w="1255" w:type="dxa"/>
            <w:vAlign w:val="center"/>
          </w:tcPr>
          <w:p w14:paraId="67E296A5" w14:textId="3777C63C" w:rsidR="00794B89" w:rsidRPr="00FD0BF5" w:rsidRDefault="00C37754" w:rsidP="009046C4">
            <w:pPr>
              <w:jc w:val="center"/>
              <w:rPr>
                <w:rFonts w:ascii="Verdana" w:hAnsi="Verdana"/>
                <w:color w:val="000000"/>
                <w:sz w:val="16"/>
                <w:szCs w:val="16"/>
                <w:lang w:eastAsia="en-IE"/>
              </w:rPr>
            </w:pPr>
            <w:r>
              <w:rPr>
                <w:rFonts w:ascii="Verdana" w:hAnsi="Verdana"/>
                <w:color w:val="000000"/>
                <w:sz w:val="16"/>
                <w:szCs w:val="16"/>
                <w:lang w:eastAsia="en-IE"/>
              </w:rPr>
              <w:t>Management</w:t>
            </w:r>
          </w:p>
        </w:tc>
        <w:tc>
          <w:tcPr>
            <w:tcW w:w="1918" w:type="dxa"/>
          </w:tcPr>
          <w:p w14:paraId="5E374E0F" w14:textId="5B14A39D" w:rsidR="00794B89" w:rsidRPr="00FD0BF5" w:rsidRDefault="00794B89" w:rsidP="00794B89">
            <w:pPr>
              <w:rPr>
                <w:rFonts w:ascii="Verdana" w:hAnsi="Verdana"/>
                <w:color w:val="000000"/>
                <w:sz w:val="16"/>
                <w:szCs w:val="16"/>
                <w:lang w:eastAsia="en-IE"/>
              </w:rPr>
            </w:pPr>
          </w:p>
        </w:tc>
      </w:tr>
      <w:tr w:rsidR="00794B89" w:rsidRPr="001A31C0" w14:paraId="35449BD9" w14:textId="0ABA76DC" w:rsidTr="00FD208A">
        <w:trPr>
          <w:trHeight w:val="527"/>
        </w:trPr>
        <w:tc>
          <w:tcPr>
            <w:tcW w:w="1335" w:type="dxa"/>
          </w:tcPr>
          <w:p w14:paraId="408E3E72" w14:textId="7BC76483"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 xml:space="preserve">Environment Section </w:t>
            </w:r>
          </w:p>
        </w:tc>
        <w:tc>
          <w:tcPr>
            <w:tcW w:w="1334" w:type="dxa"/>
            <w:vAlign w:val="center"/>
          </w:tcPr>
          <w:p w14:paraId="425EE722" w14:textId="2711FA77"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HR</w:t>
            </w:r>
          </w:p>
        </w:tc>
        <w:tc>
          <w:tcPr>
            <w:tcW w:w="1178" w:type="dxa"/>
            <w:vAlign w:val="center"/>
          </w:tcPr>
          <w:p w14:paraId="4DD5EA27" w14:textId="066CB737" w:rsidR="00794B89" w:rsidRPr="00FD0BF5" w:rsidRDefault="00C37754" w:rsidP="009046C4">
            <w:pPr>
              <w:rPr>
                <w:rFonts w:ascii="Verdana" w:hAnsi="Verdana"/>
                <w:color w:val="000000"/>
                <w:sz w:val="16"/>
                <w:szCs w:val="16"/>
                <w:lang w:eastAsia="en-IE"/>
              </w:rPr>
            </w:pPr>
            <w:r>
              <w:rPr>
                <w:rFonts w:ascii="Verdana" w:hAnsi="Verdana"/>
                <w:color w:val="000000"/>
                <w:sz w:val="16"/>
                <w:szCs w:val="16"/>
                <w:lang w:eastAsia="en-IE"/>
              </w:rPr>
              <w:t>Executive Scientist</w:t>
            </w:r>
          </w:p>
        </w:tc>
        <w:tc>
          <w:tcPr>
            <w:tcW w:w="2619" w:type="dxa"/>
            <w:vAlign w:val="center"/>
          </w:tcPr>
          <w:p w14:paraId="1566FD93" w14:textId="77777777" w:rsidR="004D294C" w:rsidRDefault="004D294C" w:rsidP="004D294C">
            <w:pPr>
              <w:pStyle w:val="paragraph"/>
              <w:spacing w:before="0" w:beforeAutospacing="0" w:after="0" w:afterAutospacing="0"/>
              <w:textAlignment w:val="baseline"/>
              <w:rPr>
                <w:rStyle w:val="normaltextrun"/>
                <w:rFonts w:ascii="Verdana" w:hAnsi="Verdana" w:cs="Segoe UI"/>
                <w:sz w:val="16"/>
                <w:szCs w:val="16"/>
                <w:lang w:val="en-GB"/>
              </w:rPr>
            </w:pPr>
            <w:r>
              <w:rPr>
                <w:rStyle w:val="normaltextrun"/>
                <w:rFonts w:ascii="Verdana" w:hAnsi="Verdana" w:cs="Segoe UI"/>
                <w:sz w:val="16"/>
                <w:szCs w:val="16"/>
                <w:lang w:val="en-GB"/>
              </w:rPr>
              <w:t>RMCEI Management</w:t>
            </w:r>
          </w:p>
          <w:p w14:paraId="138CD2D0" w14:textId="2953F83D" w:rsidR="004D294C" w:rsidRDefault="004D294C" w:rsidP="004D29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Discharge Licences</w:t>
            </w:r>
            <w:r>
              <w:rPr>
                <w:rStyle w:val="normaltextrun"/>
                <w:rFonts w:ascii="Verdana" w:hAnsi="Verdana" w:cs="Segoe UI"/>
                <w:sz w:val="16"/>
                <w:szCs w:val="16"/>
              </w:rPr>
              <w:t>   </w:t>
            </w:r>
            <w:r>
              <w:rPr>
                <w:rStyle w:val="eop"/>
                <w:rFonts w:ascii="Verdana" w:hAnsi="Verdana" w:cs="Segoe UI"/>
                <w:sz w:val="16"/>
                <w:szCs w:val="16"/>
              </w:rPr>
              <w:t> </w:t>
            </w:r>
          </w:p>
          <w:p w14:paraId="1C802E49" w14:textId="77777777" w:rsidR="004D294C" w:rsidRDefault="004D294C" w:rsidP="004D29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Sampling</w:t>
            </w:r>
            <w:r>
              <w:rPr>
                <w:rStyle w:val="normaltextrun"/>
                <w:rFonts w:ascii="Verdana" w:hAnsi="Verdana" w:cs="Segoe UI"/>
                <w:sz w:val="16"/>
                <w:szCs w:val="16"/>
              </w:rPr>
              <w:t>  </w:t>
            </w:r>
            <w:r>
              <w:rPr>
                <w:rStyle w:val="eop"/>
                <w:rFonts w:ascii="Verdana" w:hAnsi="Verdana" w:cs="Segoe UI"/>
                <w:sz w:val="16"/>
                <w:szCs w:val="16"/>
              </w:rPr>
              <w:t> </w:t>
            </w:r>
          </w:p>
          <w:p w14:paraId="4C781C12" w14:textId="1F24489B" w:rsidR="004D294C" w:rsidRDefault="004D294C" w:rsidP="004D29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Water Complaints</w:t>
            </w:r>
            <w:r>
              <w:rPr>
                <w:rStyle w:val="normaltextrun"/>
                <w:rFonts w:ascii="Verdana" w:hAnsi="Verdana" w:cs="Segoe UI"/>
                <w:sz w:val="16"/>
                <w:szCs w:val="16"/>
              </w:rPr>
              <w:t>  </w:t>
            </w:r>
            <w:r>
              <w:rPr>
                <w:rStyle w:val="eop"/>
                <w:rFonts w:ascii="Verdana" w:hAnsi="Verdana" w:cs="Segoe UI"/>
                <w:sz w:val="16"/>
                <w:szCs w:val="16"/>
              </w:rPr>
              <w:t> </w:t>
            </w:r>
          </w:p>
          <w:p w14:paraId="072E009C" w14:textId="3AB06BAB" w:rsidR="004D294C" w:rsidRDefault="004D294C" w:rsidP="004D29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hAnsi="Verdana" w:cs="Segoe UI"/>
                <w:sz w:val="16"/>
                <w:szCs w:val="16"/>
              </w:rPr>
              <w:t>  </w:t>
            </w:r>
          </w:p>
          <w:p w14:paraId="461E08A3" w14:textId="61B64860" w:rsidR="00794B89" w:rsidRPr="00FD0BF5" w:rsidRDefault="00794B89" w:rsidP="009046C4">
            <w:pPr>
              <w:rPr>
                <w:rFonts w:ascii="Verdana" w:hAnsi="Verdana"/>
                <w:color w:val="000000"/>
                <w:sz w:val="16"/>
                <w:szCs w:val="16"/>
                <w:lang w:eastAsia="en-IE"/>
              </w:rPr>
            </w:pPr>
          </w:p>
        </w:tc>
        <w:tc>
          <w:tcPr>
            <w:tcW w:w="1255" w:type="dxa"/>
            <w:vAlign w:val="center"/>
          </w:tcPr>
          <w:p w14:paraId="093E258B" w14:textId="393F523A" w:rsidR="00794B89" w:rsidRPr="00FD0BF5" w:rsidRDefault="004D294C" w:rsidP="009046C4">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2E6E8E7E" w14:textId="77777777" w:rsidR="00794B89" w:rsidRPr="00FD0BF5" w:rsidRDefault="00794B89" w:rsidP="009046C4">
            <w:pPr>
              <w:jc w:val="center"/>
              <w:rPr>
                <w:rFonts w:ascii="Verdana" w:hAnsi="Verdana"/>
                <w:color w:val="000000"/>
                <w:sz w:val="16"/>
                <w:szCs w:val="16"/>
                <w:lang w:eastAsia="en-IE"/>
              </w:rPr>
            </w:pPr>
          </w:p>
        </w:tc>
      </w:tr>
      <w:tr w:rsidR="00794B89" w:rsidRPr="001A31C0" w14:paraId="2329A955" w14:textId="625D56EE" w:rsidTr="00FD208A">
        <w:trPr>
          <w:trHeight w:val="522"/>
        </w:trPr>
        <w:tc>
          <w:tcPr>
            <w:tcW w:w="1335" w:type="dxa"/>
          </w:tcPr>
          <w:p w14:paraId="5BEAD006" w14:textId="4EBBA739" w:rsidR="00794B89" w:rsidRPr="00FD0BF5" w:rsidRDefault="004D294C" w:rsidP="009046C4">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241BAD00" w14:textId="6C968A45" w:rsidR="00794B89" w:rsidRPr="00FD0BF5" w:rsidRDefault="00FA3EC2" w:rsidP="009046C4">
            <w:pPr>
              <w:rPr>
                <w:rFonts w:ascii="Verdana" w:hAnsi="Verdana"/>
                <w:color w:val="000000"/>
                <w:sz w:val="16"/>
                <w:szCs w:val="16"/>
                <w:lang w:eastAsia="en-IE"/>
              </w:rPr>
            </w:pPr>
            <w:r>
              <w:rPr>
                <w:rFonts w:ascii="Verdana" w:hAnsi="Verdana"/>
                <w:color w:val="000000"/>
                <w:sz w:val="16"/>
                <w:szCs w:val="16"/>
                <w:lang w:eastAsia="en-IE"/>
              </w:rPr>
              <w:t>TH</w:t>
            </w:r>
          </w:p>
        </w:tc>
        <w:tc>
          <w:tcPr>
            <w:tcW w:w="1178" w:type="dxa"/>
            <w:vAlign w:val="center"/>
          </w:tcPr>
          <w:p w14:paraId="54C89252" w14:textId="707E4673" w:rsidR="00794B89" w:rsidRPr="00FD0BF5" w:rsidRDefault="00FA3EC2" w:rsidP="009046C4">
            <w:pPr>
              <w:rPr>
                <w:rFonts w:ascii="Verdana" w:hAnsi="Verdana"/>
                <w:color w:val="000000"/>
                <w:sz w:val="16"/>
                <w:szCs w:val="16"/>
                <w:lang w:eastAsia="en-IE"/>
              </w:rPr>
            </w:pPr>
            <w:r>
              <w:rPr>
                <w:rFonts w:ascii="Verdana" w:hAnsi="Verdana"/>
                <w:color w:val="000000"/>
                <w:sz w:val="16"/>
                <w:szCs w:val="16"/>
                <w:lang w:eastAsia="en-IE"/>
              </w:rPr>
              <w:t>Assistant Scientist</w:t>
            </w:r>
          </w:p>
        </w:tc>
        <w:tc>
          <w:tcPr>
            <w:tcW w:w="2619" w:type="dxa"/>
            <w:vAlign w:val="center"/>
          </w:tcPr>
          <w:p w14:paraId="21279F90"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shd w:val="clear" w:color="auto" w:fill="FFFFFF"/>
                <w:lang w:val="en-GB"/>
              </w:rPr>
              <w:t>RMCEI management </w:t>
            </w:r>
            <w:r>
              <w:rPr>
                <w:rStyle w:val="normaltextrun"/>
                <w:rFonts w:ascii="Verdana" w:hAnsi="Verdana" w:cs="Segoe UI"/>
                <w:sz w:val="16"/>
                <w:szCs w:val="16"/>
                <w:shd w:val="clear" w:color="auto" w:fill="FFFFFF"/>
              </w:rPr>
              <w:t> </w:t>
            </w:r>
            <w:r>
              <w:rPr>
                <w:rStyle w:val="normaltextrun"/>
                <w:rFonts w:ascii="Verdana" w:hAnsi="Verdana" w:cs="Segoe UI"/>
                <w:sz w:val="16"/>
                <w:szCs w:val="16"/>
              </w:rPr>
              <w:t> </w:t>
            </w:r>
            <w:r>
              <w:rPr>
                <w:rStyle w:val="eop"/>
                <w:rFonts w:ascii="Verdana" w:hAnsi="Verdana" w:cs="Segoe UI"/>
                <w:sz w:val="16"/>
                <w:szCs w:val="16"/>
              </w:rPr>
              <w:t> </w:t>
            </w:r>
          </w:p>
          <w:p w14:paraId="0821235E"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Waste Enforcement</w:t>
            </w:r>
            <w:r>
              <w:rPr>
                <w:rStyle w:val="normaltextrun"/>
                <w:rFonts w:ascii="Verdana" w:hAnsi="Verdana" w:cs="Segoe UI"/>
                <w:sz w:val="16"/>
                <w:szCs w:val="16"/>
              </w:rPr>
              <w:t> </w:t>
            </w:r>
            <w:r>
              <w:rPr>
                <w:rStyle w:val="eop"/>
                <w:rFonts w:ascii="Verdana" w:hAnsi="Verdana" w:cs="Segoe UI"/>
                <w:sz w:val="16"/>
                <w:szCs w:val="16"/>
              </w:rPr>
              <w:t> </w:t>
            </w:r>
          </w:p>
          <w:p w14:paraId="7A568EA2"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Waste Permits &amp; Certs </w:t>
            </w:r>
            <w:r>
              <w:rPr>
                <w:rStyle w:val="eop"/>
                <w:rFonts w:ascii="Verdana" w:hAnsi="Verdana" w:cs="Segoe UI"/>
                <w:sz w:val="16"/>
                <w:szCs w:val="16"/>
              </w:rPr>
              <w:t> </w:t>
            </w:r>
          </w:p>
          <w:p w14:paraId="65AAD39C"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hAnsi="Verdana" w:cs="Segoe UI"/>
                <w:sz w:val="16"/>
                <w:szCs w:val="16"/>
              </w:rPr>
              <w:t> </w:t>
            </w:r>
          </w:p>
          <w:p w14:paraId="65850420"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PRI’s</w:t>
            </w:r>
            <w:r>
              <w:rPr>
                <w:rStyle w:val="eop"/>
                <w:rFonts w:ascii="Verdana" w:hAnsi="Verdana" w:cs="Segoe UI"/>
                <w:sz w:val="16"/>
                <w:szCs w:val="16"/>
              </w:rPr>
              <w:t> </w:t>
            </w:r>
          </w:p>
          <w:p w14:paraId="3AFC3484"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Collectors and Returns</w:t>
            </w:r>
            <w:r>
              <w:rPr>
                <w:rStyle w:val="normaltextrun"/>
                <w:rFonts w:ascii="Verdana" w:hAnsi="Verdana" w:cs="Segoe UI"/>
                <w:sz w:val="16"/>
                <w:szCs w:val="16"/>
              </w:rPr>
              <w:t>   </w:t>
            </w:r>
            <w:r>
              <w:rPr>
                <w:rStyle w:val="eop"/>
                <w:rFonts w:ascii="Verdana" w:hAnsi="Verdana" w:cs="Segoe UI"/>
                <w:sz w:val="16"/>
                <w:szCs w:val="16"/>
              </w:rPr>
              <w:t> </w:t>
            </w:r>
          </w:p>
          <w:p w14:paraId="2DA5B9CD" w14:textId="1185CC59" w:rsidR="00794B89" w:rsidRP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H&amp;S</w:t>
            </w:r>
            <w:r>
              <w:rPr>
                <w:rStyle w:val="normaltextrun"/>
                <w:rFonts w:ascii="Verdana" w:hAnsi="Verdana" w:cs="Segoe UI"/>
                <w:sz w:val="16"/>
                <w:szCs w:val="16"/>
              </w:rPr>
              <w:t> </w:t>
            </w:r>
            <w:r>
              <w:rPr>
                <w:rStyle w:val="eop"/>
                <w:rFonts w:ascii="Verdana" w:hAnsi="Verdana" w:cs="Segoe UI"/>
                <w:sz w:val="16"/>
                <w:szCs w:val="16"/>
              </w:rPr>
              <w:t> </w:t>
            </w:r>
          </w:p>
        </w:tc>
        <w:tc>
          <w:tcPr>
            <w:tcW w:w="1255" w:type="dxa"/>
            <w:vAlign w:val="center"/>
          </w:tcPr>
          <w:p w14:paraId="49D5B315" w14:textId="3A70EFA6" w:rsidR="00794B89" w:rsidRPr="00FD0BF5" w:rsidRDefault="00340BDD" w:rsidP="009046C4">
            <w:pPr>
              <w:jc w:val="center"/>
              <w:rPr>
                <w:rFonts w:ascii="Verdana" w:hAnsi="Verdana"/>
                <w:color w:val="000000"/>
                <w:sz w:val="16"/>
                <w:szCs w:val="16"/>
                <w:lang w:eastAsia="en-IE"/>
              </w:rPr>
            </w:pPr>
            <w:r>
              <w:rPr>
                <w:rFonts w:ascii="Verdana" w:hAnsi="Verdana"/>
                <w:color w:val="000000"/>
                <w:sz w:val="16"/>
                <w:szCs w:val="16"/>
                <w:lang w:eastAsia="en-IE"/>
              </w:rPr>
              <w:t>168</w:t>
            </w:r>
          </w:p>
        </w:tc>
        <w:tc>
          <w:tcPr>
            <w:tcW w:w="1918" w:type="dxa"/>
          </w:tcPr>
          <w:p w14:paraId="31DCDC87" w14:textId="337DDC14" w:rsidR="00794B89" w:rsidRPr="00FD0BF5" w:rsidRDefault="00340BDD" w:rsidP="009046C4">
            <w:pPr>
              <w:jc w:val="center"/>
              <w:rPr>
                <w:rFonts w:ascii="Verdana" w:hAnsi="Verdana"/>
                <w:color w:val="000000"/>
                <w:sz w:val="16"/>
                <w:szCs w:val="16"/>
                <w:lang w:eastAsia="en-IE"/>
              </w:rPr>
            </w:pPr>
            <w:r>
              <w:rPr>
                <w:rStyle w:val="normaltextrun"/>
                <w:rFonts w:ascii="Verdana" w:hAnsi="Verdana"/>
                <w:color w:val="000000"/>
                <w:sz w:val="16"/>
                <w:szCs w:val="16"/>
                <w:shd w:val="clear" w:color="auto" w:fill="FFFFFF"/>
              </w:rPr>
              <w:t>One day per week work share</w:t>
            </w:r>
            <w:r>
              <w:rPr>
                <w:rStyle w:val="eop"/>
                <w:rFonts w:ascii="Verdana" w:hAnsi="Verdana"/>
                <w:color w:val="000000"/>
                <w:sz w:val="16"/>
                <w:szCs w:val="16"/>
                <w:shd w:val="clear" w:color="auto" w:fill="FFFFFF"/>
              </w:rPr>
              <w:t> </w:t>
            </w:r>
          </w:p>
        </w:tc>
      </w:tr>
      <w:tr w:rsidR="00794B89" w:rsidRPr="001A31C0" w14:paraId="4BF29A5E" w14:textId="0104E862" w:rsidTr="00FD208A">
        <w:trPr>
          <w:trHeight w:val="522"/>
        </w:trPr>
        <w:tc>
          <w:tcPr>
            <w:tcW w:w="1335" w:type="dxa"/>
          </w:tcPr>
          <w:p w14:paraId="34EBEE47" w14:textId="6D6B49F9" w:rsidR="00794B89" w:rsidRPr="00FD0BF5" w:rsidRDefault="00340BDD" w:rsidP="009046C4">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0EECADAA" w14:textId="54CC001A" w:rsidR="00794B89" w:rsidRPr="00FD0BF5" w:rsidRDefault="00340BDD" w:rsidP="009046C4">
            <w:pPr>
              <w:rPr>
                <w:rFonts w:ascii="Verdana" w:hAnsi="Verdana"/>
                <w:color w:val="000000"/>
                <w:sz w:val="16"/>
                <w:szCs w:val="16"/>
                <w:lang w:eastAsia="en-IE"/>
              </w:rPr>
            </w:pPr>
            <w:r>
              <w:rPr>
                <w:rFonts w:ascii="Verdana" w:hAnsi="Verdana"/>
                <w:color w:val="000000"/>
                <w:sz w:val="16"/>
                <w:szCs w:val="16"/>
                <w:lang w:eastAsia="en-IE"/>
              </w:rPr>
              <w:t>BG</w:t>
            </w:r>
          </w:p>
        </w:tc>
        <w:tc>
          <w:tcPr>
            <w:tcW w:w="1178" w:type="dxa"/>
            <w:vAlign w:val="center"/>
          </w:tcPr>
          <w:p w14:paraId="28CF0616" w14:textId="0489216E" w:rsidR="00794B89" w:rsidRPr="00FD0BF5" w:rsidRDefault="00340BDD" w:rsidP="009046C4">
            <w:pPr>
              <w:rPr>
                <w:rFonts w:ascii="Verdana" w:hAnsi="Verdana"/>
                <w:color w:val="000000"/>
                <w:sz w:val="16"/>
                <w:szCs w:val="16"/>
                <w:lang w:eastAsia="en-IE"/>
              </w:rPr>
            </w:pPr>
            <w:r>
              <w:rPr>
                <w:rStyle w:val="normaltextrun"/>
                <w:rFonts w:ascii="Verdana" w:hAnsi="Verdana"/>
                <w:color w:val="000000"/>
                <w:sz w:val="16"/>
                <w:szCs w:val="16"/>
                <w:shd w:val="clear" w:color="auto" w:fill="FFFFFF"/>
              </w:rPr>
              <w:t>Assistant Scientist</w:t>
            </w:r>
            <w:r>
              <w:rPr>
                <w:rStyle w:val="eop"/>
                <w:rFonts w:ascii="Verdana" w:hAnsi="Verdana"/>
                <w:color w:val="000000"/>
                <w:sz w:val="16"/>
                <w:szCs w:val="16"/>
                <w:shd w:val="clear" w:color="auto" w:fill="FFFFFF"/>
              </w:rPr>
              <w:t> </w:t>
            </w:r>
          </w:p>
        </w:tc>
        <w:tc>
          <w:tcPr>
            <w:tcW w:w="2619" w:type="dxa"/>
            <w:vAlign w:val="center"/>
          </w:tcPr>
          <w:p w14:paraId="0E43CDD4" w14:textId="63B7B56E" w:rsidR="003E250F" w:rsidRPr="004842C2" w:rsidRDefault="004842C2" w:rsidP="00340BDD">
            <w:pPr>
              <w:pStyle w:val="paragraph"/>
              <w:spacing w:before="0" w:beforeAutospacing="0" w:after="0" w:afterAutospacing="0"/>
              <w:textAlignment w:val="baseline"/>
              <w:rPr>
                <w:rStyle w:val="normaltextrun"/>
                <w:sz w:val="20"/>
                <w:szCs w:val="20"/>
              </w:rPr>
            </w:pPr>
            <w:r w:rsidRPr="004842C2">
              <w:rPr>
                <w:rStyle w:val="normaltextrun"/>
                <w:sz w:val="20"/>
                <w:szCs w:val="20"/>
              </w:rPr>
              <w:t>W</w:t>
            </w:r>
            <w:r w:rsidR="003E250F" w:rsidRPr="004842C2">
              <w:rPr>
                <w:rStyle w:val="normaltextrun"/>
                <w:sz w:val="20"/>
                <w:szCs w:val="20"/>
              </w:rPr>
              <w:t xml:space="preserve">aste management </w:t>
            </w:r>
          </w:p>
          <w:p w14:paraId="1F421103" w14:textId="654474DA"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ADI Initiative</w:t>
            </w:r>
            <w:r>
              <w:rPr>
                <w:rStyle w:val="normaltextrun"/>
                <w:rFonts w:ascii="Verdana" w:hAnsi="Verdana" w:cs="Segoe UI"/>
                <w:sz w:val="16"/>
                <w:szCs w:val="16"/>
              </w:rPr>
              <w:t>  </w:t>
            </w:r>
            <w:r>
              <w:rPr>
                <w:rStyle w:val="eop"/>
                <w:rFonts w:ascii="Verdana" w:hAnsi="Verdana" w:cs="Segoe UI"/>
                <w:sz w:val="16"/>
                <w:szCs w:val="16"/>
              </w:rPr>
              <w:t> </w:t>
            </w:r>
          </w:p>
          <w:p w14:paraId="64330540" w14:textId="2BFEB8A6"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Waste Enforcement </w:t>
            </w:r>
            <w:r>
              <w:rPr>
                <w:rStyle w:val="normaltextrun"/>
                <w:rFonts w:ascii="Verdana" w:hAnsi="Verdana" w:cs="Segoe UI"/>
                <w:sz w:val="16"/>
                <w:szCs w:val="16"/>
              </w:rPr>
              <w:t>  </w:t>
            </w:r>
            <w:r>
              <w:rPr>
                <w:rStyle w:val="eop"/>
                <w:rFonts w:ascii="Verdana" w:hAnsi="Verdana" w:cs="Segoe UI"/>
                <w:sz w:val="16"/>
                <w:szCs w:val="16"/>
              </w:rPr>
              <w:t> </w:t>
            </w:r>
          </w:p>
          <w:p w14:paraId="145D4CCF" w14:textId="77777777" w:rsid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Section 34C Register</w:t>
            </w:r>
            <w:r>
              <w:rPr>
                <w:rStyle w:val="normaltextrun"/>
                <w:rFonts w:ascii="Verdana" w:hAnsi="Verdana" w:cs="Segoe UI"/>
                <w:sz w:val="16"/>
                <w:szCs w:val="16"/>
              </w:rPr>
              <w:t>  </w:t>
            </w:r>
            <w:r>
              <w:rPr>
                <w:rStyle w:val="eop"/>
                <w:rFonts w:ascii="Verdana" w:hAnsi="Verdana" w:cs="Segoe UI"/>
                <w:sz w:val="16"/>
                <w:szCs w:val="16"/>
              </w:rPr>
              <w:t> </w:t>
            </w:r>
          </w:p>
          <w:p w14:paraId="0C5BF450" w14:textId="77777777" w:rsidR="004842C2" w:rsidRDefault="00340BDD" w:rsidP="00340BDD">
            <w:pPr>
              <w:pStyle w:val="paragraph"/>
              <w:spacing w:before="0" w:beforeAutospacing="0" w:after="0" w:afterAutospacing="0"/>
              <w:textAlignment w:val="baseline"/>
              <w:rPr>
                <w:rStyle w:val="normaltextrun"/>
                <w:rFonts w:ascii="Verdana" w:hAnsi="Verdana" w:cs="Segoe UI"/>
                <w:sz w:val="16"/>
                <w:szCs w:val="16"/>
              </w:rPr>
            </w:pPr>
            <w:r>
              <w:rPr>
                <w:rStyle w:val="normaltextrun"/>
                <w:rFonts w:ascii="Verdana" w:hAnsi="Verdana" w:cs="Segoe UI"/>
                <w:sz w:val="16"/>
                <w:szCs w:val="16"/>
                <w:lang w:val="en-GB"/>
              </w:rPr>
              <w:t>Article 27</w:t>
            </w:r>
            <w:r w:rsidR="004842C2">
              <w:rPr>
                <w:rStyle w:val="normaltextrun"/>
                <w:rFonts w:ascii="Verdana" w:hAnsi="Verdana" w:cs="Segoe UI"/>
                <w:sz w:val="16"/>
                <w:szCs w:val="16"/>
                <w:lang w:val="en-GB"/>
              </w:rPr>
              <w:t>, Article 28</w:t>
            </w:r>
            <w:r>
              <w:rPr>
                <w:rStyle w:val="normaltextrun"/>
                <w:rFonts w:ascii="Verdana" w:hAnsi="Verdana" w:cs="Segoe UI"/>
                <w:sz w:val="16"/>
                <w:szCs w:val="16"/>
              </w:rPr>
              <w:t> </w:t>
            </w:r>
          </w:p>
          <w:p w14:paraId="5A584B88" w14:textId="16ED9BB4" w:rsidR="00340BDD" w:rsidRDefault="004842C2" w:rsidP="00340BDD">
            <w:pPr>
              <w:pStyle w:val="paragraph"/>
              <w:spacing w:before="0" w:beforeAutospacing="0" w:after="0" w:afterAutospacing="0"/>
              <w:textAlignment w:val="baseline"/>
              <w:rPr>
                <w:rStyle w:val="eop"/>
                <w:rFonts w:ascii="Verdana" w:hAnsi="Verdana" w:cs="Segoe UI"/>
                <w:sz w:val="16"/>
                <w:szCs w:val="16"/>
              </w:rPr>
            </w:pPr>
            <w:r>
              <w:rPr>
                <w:rStyle w:val="normaltextrun"/>
                <w:rFonts w:ascii="Verdana" w:hAnsi="Verdana" w:cs="Segoe UI"/>
                <w:sz w:val="16"/>
                <w:szCs w:val="16"/>
              </w:rPr>
              <w:t>Collectors and Returns</w:t>
            </w:r>
            <w:r w:rsidR="00340BDD">
              <w:rPr>
                <w:rStyle w:val="normaltextrun"/>
                <w:rFonts w:ascii="Verdana" w:hAnsi="Verdana" w:cs="Segoe UI"/>
                <w:sz w:val="16"/>
                <w:szCs w:val="16"/>
              </w:rPr>
              <w:t>  </w:t>
            </w:r>
            <w:r w:rsidR="00340BDD">
              <w:rPr>
                <w:rStyle w:val="eop"/>
                <w:rFonts w:ascii="Verdana" w:hAnsi="Verdana" w:cs="Segoe UI"/>
                <w:sz w:val="16"/>
                <w:szCs w:val="16"/>
              </w:rPr>
              <w:t> </w:t>
            </w:r>
          </w:p>
          <w:p w14:paraId="4A2D64FE" w14:textId="41C8E220" w:rsidR="00C0081A" w:rsidRDefault="00C0081A" w:rsidP="00340BDD">
            <w:pPr>
              <w:pStyle w:val="paragraph"/>
              <w:spacing w:before="0" w:beforeAutospacing="0" w:after="0" w:afterAutospacing="0"/>
              <w:textAlignment w:val="baseline"/>
              <w:rPr>
                <w:rFonts w:ascii="Segoe UI" w:hAnsi="Segoe UI" w:cs="Segoe UI"/>
                <w:sz w:val="18"/>
                <w:szCs w:val="18"/>
              </w:rPr>
            </w:pPr>
            <w:r>
              <w:rPr>
                <w:rStyle w:val="eop"/>
                <w:rFonts w:ascii="Verdana" w:hAnsi="Verdana"/>
                <w:sz w:val="16"/>
                <w:szCs w:val="16"/>
              </w:rPr>
              <w:t xml:space="preserve">Oil pollution </w:t>
            </w:r>
          </w:p>
          <w:p w14:paraId="29293DBB" w14:textId="0B4FBD68" w:rsidR="00794B89" w:rsidRPr="00340BDD" w:rsidRDefault="00340BDD" w:rsidP="00340BD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hAnsi="Verdana" w:cs="Segoe UI"/>
                <w:sz w:val="16"/>
                <w:szCs w:val="16"/>
              </w:rPr>
              <w:t> </w:t>
            </w:r>
          </w:p>
        </w:tc>
        <w:tc>
          <w:tcPr>
            <w:tcW w:w="1255" w:type="dxa"/>
            <w:vAlign w:val="center"/>
          </w:tcPr>
          <w:p w14:paraId="2E31EA34" w14:textId="597DC055" w:rsidR="00794B89" w:rsidRPr="00FD0BF5" w:rsidRDefault="00340BDD" w:rsidP="009046C4">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3453BA10" w14:textId="77777777" w:rsidR="00794B89" w:rsidRPr="00FD0BF5" w:rsidRDefault="00794B89" w:rsidP="009046C4">
            <w:pPr>
              <w:jc w:val="center"/>
              <w:rPr>
                <w:rFonts w:ascii="Verdana" w:hAnsi="Verdana"/>
                <w:color w:val="000000"/>
                <w:sz w:val="16"/>
                <w:szCs w:val="16"/>
                <w:lang w:eastAsia="en-IE"/>
              </w:rPr>
            </w:pPr>
          </w:p>
        </w:tc>
      </w:tr>
      <w:tr w:rsidR="00794B89" w:rsidRPr="001A31C0" w14:paraId="3EED0FB1" w14:textId="0B15D614" w:rsidTr="00FD208A">
        <w:trPr>
          <w:trHeight w:val="522"/>
        </w:trPr>
        <w:tc>
          <w:tcPr>
            <w:tcW w:w="1335" w:type="dxa"/>
          </w:tcPr>
          <w:p w14:paraId="3A04C3FE" w14:textId="7E208C0E" w:rsidR="00794B89" w:rsidRPr="00FD0BF5" w:rsidRDefault="00FD208A" w:rsidP="009046C4">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61B8C223" w14:textId="209BC3F4" w:rsidR="00794B89" w:rsidRPr="00FD0BF5" w:rsidRDefault="00FD208A" w:rsidP="009046C4">
            <w:pPr>
              <w:rPr>
                <w:rFonts w:ascii="Verdana" w:hAnsi="Verdana"/>
                <w:color w:val="000000"/>
                <w:sz w:val="16"/>
                <w:szCs w:val="16"/>
                <w:lang w:eastAsia="en-IE"/>
              </w:rPr>
            </w:pPr>
            <w:r>
              <w:rPr>
                <w:rFonts w:ascii="Verdana" w:hAnsi="Verdana"/>
                <w:color w:val="000000"/>
                <w:sz w:val="16"/>
                <w:szCs w:val="16"/>
                <w:lang w:eastAsia="en-IE"/>
              </w:rPr>
              <w:t>CK</w:t>
            </w:r>
          </w:p>
        </w:tc>
        <w:tc>
          <w:tcPr>
            <w:tcW w:w="1178" w:type="dxa"/>
            <w:vAlign w:val="center"/>
          </w:tcPr>
          <w:p w14:paraId="07FC9B2D" w14:textId="228C4224" w:rsidR="00794B89" w:rsidRPr="00FD0BF5" w:rsidRDefault="00FD208A" w:rsidP="009046C4">
            <w:pPr>
              <w:rPr>
                <w:rFonts w:ascii="Verdana" w:hAnsi="Verdana"/>
                <w:color w:val="000000"/>
                <w:sz w:val="16"/>
                <w:szCs w:val="16"/>
                <w:lang w:eastAsia="en-IE"/>
              </w:rPr>
            </w:pPr>
            <w:r>
              <w:rPr>
                <w:rStyle w:val="normaltextrun"/>
                <w:rFonts w:ascii="Verdana" w:hAnsi="Verdana"/>
                <w:color w:val="000000"/>
                <w:sz w:val="16"/>
                <w:szCs w:val="16"/>
                <w:shd w:val="clear" w:color="auto" w:fill="FFFFFF"/>
              </w:rPr>
              <w:t>Assistant Scientist</w:t>
            </w:r>
            <w:r>
              <w:rPr>
                <w:rStyle w:val="eop"/>
                <w:rFonts w:ascii="Verdana" w:hAnsi="Verdana"/>
                <w:color w:val="000000"/>
                <w:sz w:val="16"/>
                <w:szCs w:val="16"/>
                <w:shd w:val="clear" w:color="auto" w:fill="FFFFFF"/>
              </w:rPr>
              <w:t> </w:t>
            </w:r>
          </w:p>
        </w:tc>
        <w:tc>
          <w:tcPr>
            <w:tcW w:w="2619" w:type="dxa"/>
            <w:vAlign w:val="center"/>
          </w:tcPr>
          <w:p w14:paraId="0D62A90F" w14:textId="77777777" w:rsidR="00794B89" w:rsidRPr="00AE5886" w:rsidRDefault="00FD208A" w:rsidP="009046C4">
            <w:pPr>
              <w:rPr>
                <w:rFonts w:ascii="Verdana" w:hAnsi="Verdana"/>
                <w:color w:val="000000"/>
                <w:sz w:val="16"/>
                <w:szCs w:val="16"/>
                <w:lang w:eastAsia="en-IE"/>
              </w:rPr>
            </w:pPr>
            <w:r w:rsidRPr="00AE5886">
              <w:rPr>
                <w:rFonts w:ascii="Verdana" w:hAnsi="Verdana"/>
                <w:color w:val="000000"/>
                <w:sz w:val="16"/>
                <w:szCs w:val="16"/>
                <w:lang w:eastAsia="en-IE"/>
              </w:rPr>
              <w:t>NAIP</w:t>
            </w:r>
          </w:p>
          <w:p w14:paraId="5968B748" w14:textId="77777777" w:rsidR="0019087B" w:rsidRPr="00AE5886" w:rsidRDefault="0019087B" w:rsidP="009046C4">
            <w:pPr>
              <w:rPr>
                <w:color w:val="000000"/>
                <w:sz w:val="16"/>
                <w:szCs w:val="16"/>
                <w:lang w:eastAsia="en-IE"/>
              </w:rPr>
            </w:pPr>
            <w:r w:rsidRPr="00AE5886">
              <w:rPr>
                <w:color w:val="000000"/>
                <w:sz w:val="16"/>
                <w:szCs w:val="16"/>
                <w:lang w:eastAsia="en-IE"/>
              </w:rPr>
              <w:t>All related Agricultural activities</w:t>
            </w:r>
          </w:p>
          <w:p w14:paraId="227247EC" w14:textId="77777777" w:rsidR="0019087B" w:rsidRDefault="0019087B" w:rsidP="009046C4">
            <w:pPr>
              <w:rPr>
                <w:color w:val="000000"/>
                <w:sz w:val="16"/>
                <w:szCs w:val="16"/>
                <w:lang w:eastAsia="en-IE"/>
              </w:rPr>
            </w:pPr>
            <w:r w:rsidRPr="00AE5886">
              <w:rPr>
                <w:color w:val="000000"/>
                <w:sz w:val="16"/>
                <w:szCs w:val="16"/>
                <w:lang w:eastAsia="en-IE"/>
              </w:rPr>
              <w:t>Complaint</w:t>
            </w:r>
            <w:r w:rsidR="00AE5886" w:rsidRPr="00AE5886">
              <w:rPr>
                <w:color w:val="000000"/>
                <w:sz w:val="16"/>
                <w:szCs w:val="16"/>
                <w:lang w:eastAsia="en-IE"/>
              </w:rPr>
              <w:t xml:space="preserve"> investigation </w:t>
            </w:r>
          </w:p>
          <w:p w14:paraId="2FF932AF" w14:textId="77777777" w:rsidR="001C0EA6" w:rsidRDefault="001C0EA6" w:rsidP="009046C4">
            <w:pPr>
              <w:rPr>
                <w:color w:val="000000"/>
                <w:sz w:val="16"/>
                <w:szCs w:val="16"/>
                <w:lang w:eastAsia="en-IE"/>
              </w:rPr>
            </w:pPr>
            <w:r>
              <w:rPr>
                <w:color w:val="000000"/>
                <w:sz w:val="16"/>
                <w:szCs w:val="16"/>
                <w:lang w:eastAsia="en-IE"/>
              </w:rPr>
              <w:t>National working Group NAIP</w:t>
            </w:r>
          </w:p>
          <w:p w14:paraId="00D9B464" w14:textId="1573313B" w:rsidR="000E1FF9" w:rsidRPr="00AE5886" w:rsidRDefault="000E1FF9" w:rsidP="009046C4">
            <w:pPr>
              <w:rPr>
                <w:color w:val="000000"/>
                <w:sz w:val="16"/>
                <w:szCs w:val="16"/>
                <w:lang w:eastAsia="en-IE"/>
              </w:rPr>
            </w:pPr>
            <w:r>
              <w:rPr>
                <w:color w:val="000000"/>
                <w:sz w:val="16"/>
                <w:szCs w:val="16"/>
                <w:lang w:eastAsia="en-IE"/>
              </w:rPr>
              <w:t>Delivering presentations</w:t>
            </w:r>
          </w:p>
        </w:tc>
        <w:tc>
          <w:tcPr>
            <w:tcW w:w="1255" w:type="dxa"/>
            <w:vAlign w:val="center"/>
          </w:tcPr>
          <w:p w14:paraId="3AEA05CB" w14:textId="3672CB06" w:rsidR="00794B89" w:rsidRPr="00FD0BF5" w:rsidRDefault="00FD208A" w:rsidP="009046C4">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5FC26936" w14:textId="77777777" w:rsidR="00794B89" w:rsidRPr="00FD0BF5" w:rsidRDefault="00794B89" w:rsidP="009046C4">
            <w:pPr>
              <w:jc w:val="center"/>
              <w:rPr>
                <w:rFonts w:ascii="Verdana" w:hAnsi="Verdana"/>
                <w:color w:val="000000"/>
                <w:sz w:val="16"/>
                <w:szCs w:val="16"/>
                <w:lang w:eastAsia="en-IE"/>
              </w:rPr>
            </w:pPr>
          </w:p>
        </w:tc>
      </w:tr>
      <w:tr w:rsidR="00794B89" w:rsidRPr="001A31C0" w14:paraId="1D05B085" w14:textId="404B17B1" w:rsidTr="00FD208A">
        <w:trPr>
          <w:trHeight w:val="522"/>
        </w:trPr>
        <w:tc>
          <w:tcPr>
            <w:tcW w:w="1335" w:type="dxa"/>
          </w:tcPr>
          <w:p w14:paraId="1B9E3496" w14:textId="3BA392C1" w:rsidR="00794B89" w:rsidRPr="00FD0BF5" w:rsidRDefault="00FD208A" w:rsidP="009046C4">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3EF57C41" w14:textId="1ED8C161" w:rsidR="00794B89" w:rsidRPr="00FD0BF5" w:rsidRDefault="00FD208A" w:rsidP="009046C4">
            <w:pPr>
              <w:rPr>
                <w:rFonts w:ascii="Verdana" w:hAnsi="Verdana"/>
                <w:color w:val="000000"/>
                <w:sz w:val="16"/>
                <w:szCs w:val="16"/>
                <w:lang w:eastAsia="en-IE"/>
              </w:rPr>
            </w:pPr>
            <w:r>
              <w:rPr>
                <w:rFonts w:ascii="Verdana" w:hAnsi="Verdana"/>
                <w:color w:val="000000"/>
                <w:sz w:val="16"/>
                <w:szCs w:val="16"/>
                <w:lang w:eastAsia="en-IE"/>
              </w:rPr>
              <w:t>FD</w:t>
            </w:r>
          </w:p>
        </w:tc>
        <w:tc>
          <w:tcPr>
            <w:tcW w:w="1178" w:type="dxa"/>
            <w:vAlign w:val="center"/>
          </w:tcPr>
          <w:p w14:paraId="6AAC8D1F" w14:textId="7B23CC8A" w:rsidR="00794B89" w:rsidRPr="00FD0BF5" w:rsidRDefault="00FD208A" w:rsidP="009046C4">
            <w:pPr>
              <w:rPr>
                <w:rFonts w:ascii="Verdana" w:hAnsi="Verdana"/>
                <w:color w:val="000000"/>
                <w:sz w:val="16"/>
                <w:szCs w:val="16"/>
                <w:lang w:eastAsia="en-IE"/>
              </w:rPr>
            </w:pPr>
            <w:r>
              <w:rPr>
                <w:rStyle w:val="normaltextrun"/>
                <w:rFonts w:ascii="Verdana" w:hAnsi="Verdana"/>
                <w:color w:val="000000"/>
                <w:sz w:val="16"/>
                <w:szCs w:val="16"/>
                <w:shd w:val="clear" w:color="auto" w:fill="FFFFFF"/>
              </w:rPr>
              <w:t>Assistant Scientist</w:t>
            </w:r>
            <w:r>
              <w:rPr>
                <w:rStyle w:val="eop"/>
                <w:rFonts w:ascii="Verdana" w:hAnsi="Verdana"/>
                <w:color w:val="000000"/>
                <w:sz w:val="16"/>
                <w:szCs w:val="16"/>
                <w:shd w:val="clear" w:color="auto" w:fill="FFFFFF"/>
              </w:rPr>
              <w:t> </w:t>
            </w:r>
          </w:p>
        </w:tc>
        <w:tc>
          <w:tcPr>
            <w:tcW w:w="2619" w:type="dxa"/>
            <w:vAlign w:val="center"/>
          </w:tcPr>
          <w:p w14:paraId="5BF48195" w14:textId="595C8878"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shd w:val="clear" w:color="auto" w:fill="FFFFFF"/>
                <w:lang w:val="en-GB"/>
              </w:rPr>
              <w:t>RMCEI management </w:t>
            </w:r>
            <w:r>
              <w:rPr>
                <w:rStyle w:val="normaltextrun"/>
                <w:rFonts w:ascii="Verdana" w:hAnsi="Verdana" w:cs="Segoe UI"/>
                <w:sz w:val="16"/>
                <w:szCs w:val="16"/>
                <w:shd w:val="clear" w:color="auto" w:fill="FFFFFF"/>
              </w:rPr>
              <w:t> </w:t>
            </w:r>
            <w:r>
              <w:rPr>
                <w:rStyle w:val="normaltextrun"/>
                <w:rFonts w:ascii="Verdana" w:hAnsi="Verdana" w:cs="Segoe UI"/>
                <w:sz w:val="16"/>
                <w:szCs w:val="16"/>
              </w:rPr>
              <w:t> </w:t>
            </w:r>
            <w:r>
              <w:rPr>
                <w:rStyle w:val="eop"/>
                <w:rFonts w:ascii="Verdana" w:hAnsi="Verdana" w:cs="Segoe UI"/>
                <w:sz w:val="16"/>
                <w:szCs w:val="16"/>
              </w:rPr>
              <w:t> </w:t>
            </w:r>
          </w:p>
          <w:p w14:paraId="4E1C2B90"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hAnsi="Verdana" w:cs="Segoe UI"/>
                <w:sz w:val="16"/>
                <w:szCs w:val="16"/>
              </w:rPr>
              <w:t> </w:t>
            </w:r>
          </w:p>
          <w:p w14:paraId="29C00583"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Discharge Licences</w:t>
            </w:r>
            <w:r>
              <w:rPr>
                <w:rStyle w:val="normaltextrun"/>
                <w:rFonts w:ascii="Verdana" w:hAnsi="Verdana" w:cs="Segoe UI"/>
                <w:sz w:val="16"/>
                <w:szCs w:val="16"/>
              </w:rPr>
              <w:t>  </w:t>
            </w:r>
            <w:r>
              <w:rPr>
                <w:rStyle w:val="eop"/>
                <w:rFonts w:ascii="Verdana" w:hAnsi="Verdana" w:cs="Segoe UI"/>
                <w:sz w:val="16"/>
                <w:szCs w:val="16"/>
              </w:rPr>
              <w:t> </w:t>
            </w:r>
          </w:p>
          <w:p w14:paraId="46A03008"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Catchment Management</w:t>
            </w:r>
            <w:r>
              <w:rPr>
                <w:rStyle w:val="normaltextrun"/>
                <w:rFonts w:ascii="Verdana" w:hAnsi="Verdana" w:cs="Segoe UI"/>
                <w:sz w:val="16"/>
                <w:szCs w:val="16"/>
              </w:rPr>
              <w:t>  </w:t>
            </w:r>
            <w:r>
              <w:rPr>
                <w:rStyle w:val="eop"/>
                <w:rFonts w:ascii="Verdana" w:hAnsi="Verdana" w:cs="Segoe UI"/>
                <w:sz w:val="16"/>
                <w:szCs w:val="16"/>
              </w:rPr>
              <w:t> </w:t>
            </w:r>
          </w:p>
          <w:p w14:paraId="0A5F7AA7"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Bathing Water</w:t>
            </w:r>
            <w:r>
              <w:rPr>
                <w:rStyle w:val="normaltextrun"/>
                <w:rFonts w:ascii="Verdana" w:hAnsi="Verdana" w:cs="Segoe UI"/>
                <w:sz w:val="16"/>
                <w:szCs w:val="16"/>
              </w:rPr>
              <w:t> </w:t>
            </w:r>
            <w:r>
              <w:rPr>
                <w:rStyle w:val="eop"/>
                <w:rFonts w:ascii="Verdana" w:hAnsi="Verdana" w:cs="Segoe UI"/>
                <w:sz w:val="16"/>
                <w:szCs w:val="16"/>
              </w:rPr>
              <w:t> </w:t>
            </w:r>
          </w:p>
          <w:p w14:paraId="0BF100AF"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shd w:val="clear" w:color="auto" w:fill="FFFFFF"/>
                <w:lang w:val="en-GB"/>
              </w:rPr>
              <w:t>National Inspection Plan</w:t>
            </w:r>
            <w:r>
              <w:rPr>
                <w:rStyle w:val="normaltextrun"/>
                <w:rFonts w:ascii="Verdana" w:hAnsi="Verdana" w:cs="Segoe UI"/>
                <w:sz w:val="16"/>
                <w:szCs w:val="16"/>
              </w:rPr>
              <w:t> </w:t>
            </w:r>
            <w:r>
              <w:rPr>
                <w:rStyle w:val="eop"/>
                <w:rFonts w:ascii="Verdana" w:hAnsi="Verdana" w:cs="Segoe UI"/>
                <w:sz w:val="16"/>
                <w:szCs w:val="16"/>
              </w:rPr>
              <w:t> </w:t>
            </w:r>
          </w:p>
          <w:p w14:paraId="78AED159" w14:textId="46CDB4E8" w:rsidR="00794B89" w:rsidRP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shd w:val="clear" w:color="auto" w:fill="FFFFFF"/>
              </w:rPr>
              <w:t>Water Complaints </w:t>
            </w:r>
            <w:r>
              <w:rPr>
                <w:rStyle w:val="normaltextrun"/>
                <w:rFonts w:ascii="Verdana" w:hAnsi="Verdana" w:cs="Segoe UI"/>
                <w:sz w:val="16"/>
                <w:szCs w:val="16"/>
              </w:rPr>
              <w:t> </w:t>
            </w:r>
            <w:r>
              <w:rPr>
                <w:rStyle w:val="eop"/>
                <w:rFonts w:ascii="Verdana" w:hAnsi="Verdana" w:cs="Segoe UI"/>
                <w:sz w:val="16"/>
                <w:szCs w:val="16"/>
              </w:rPr>
              <w:t> </w:t>
            </w:r>
          </w:p>
        </w:tc>
        <w:tc>
          <w:tcPr>
            <w:tcW w:w="1255" w:type="dxa"/>
            <w:vAlign w:val="center"/>
          </w:tcPr>
          <w:p w14:paraId="65A24388" w14:textId="21C6FF22" w:rsidR="00794B89" w:rsidRPr="00FD0BF5" w:rsidRDefault="00FD208A" w:rsidP="009046C4">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1BD8C602" w14:textId="77777777" w:rsidR="00794B89" w:rsidRPr="00FD0BF5" w:rsidRDefault="00794B89" w:rsidP="009046C4">
            <w:pPr>
              <w:jc w:val="center"/>
              <w:rPr>
                <w:rFonts w:ascii="Verdana" w:hAnsi="Verdana"/>
                <w:color w:val="000000"/>
                <w:sz w:val="16"/>
                <w:szCs w:val="16"/>
                <w:lang w:eastAsia="en-IE"/>
              </w:rPr>
            </w:pPr>
          </w:p>
        </w:tc>
      </w:tr>
      <w:tr w:rsidR="00FD208A" w:rsidRPr="001A31C0" w14:paraId="5BF3C23C" w14:textId="6630F2FF" w:rsidTr="00FD208A">
        <w:trPr>
          <w:trHeight w:val="522"/>
        </w:trPr>
        <w:tc>
          <w:tcPr>
            <w:tcW w:w="1335" w:type="dxa"/>
          </w:tcPr>
          <w:p w14:paraId="7A3EC65D" w14:textId="7D2148D7" w:rsidR="00FD208A" w:rsidRPr="00FD0BF5" w:rsidRDefault="00FD208A" w:rsidP="00FD208A">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2AF6855D" w14:textId="62060223" w:rsidR="00FD208A" w:rsidRPr="00FD0BF5" w:rsidRDefault="00FD208A" w:rsidP="00FD208A">
            <w:pPr>
              <w:rPr>
                <w:rFonts w:ascii="Verdana" w:hAnsi="Verdana"/>
                <w:color w:val="000000"/>
                <w:sz w:val="16"/>
                <w:szCs w:val="16"/>
                <w:lang w:eastAsia="en-IE"/>
              </w:rPr>
            </w:pPr>
            <w:r>
              <w:rPr>
                <w:rFonts w:ascii="Verdana" w:hAnsi="Verdana"/>
                <w:color w:val="000000"/>
                <w:sz w:val="16"/>
                <w:szCs w:val="16"/>
                <w:lang w:eastAsia="en-IE"/>
              </w:rPr>
              <w:t>DOC</w:t>
            </w:r>
          </w:p>
        </w:tc>
        <w:tc>
          <w:tcPr>
            <w:tcW w:w="1178" w:type="dxa"/>
            <w:vAlign w:val="center"/>
          </w:tcPr>
          <w:p w14:paraId="4E66F7B5" w14:textId="4E32D0DA" w:rsidR="00FD208A" w:rsidRPr="00FD0BF5" w:rsidRDefault="00FD208A"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Assistant Scientist</w:t>
            </w:r>
            <w:r>
              <w:rPr>
                <w:rStyle w:val="eop"/>
                <w:rFonts w:ascii="Verdana" w:hAnsi="Verdana"/>
                <w:color w:val="000000"/>
                <w:sz w:val="16"/>
                <w:szCs w:val="16"/>
                <w:shd w:val="clear" w:color="auto" w:fill="FFFFFF"/>
              </w:rPr>
              <w:t> </w:t>
            </w:r>
          </w:p>
        </w:tc>
        <w:tc>
          <w:tcPr>
            <w:tcW w:w="2619" w:type="dxa"/>
            <w:vAlign w:val="center"/>
          </w:tcPr>
          <w:p w14:paraId="1BB951C3"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16"/>
                <w:szCs w:val="16"/>
              </w:rPr>
              <w:t> </w:t>
            </w:r>
          </w:p>
          <w:p w14:paraId="2F826EF9"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Waste Enforcement</w:t>
            </w:r>
            <w:r>
              <w:rPr>
                <w:rStyle w:val="normaltextrun"/>
                <w:rFonts w:ascii="Verdana" w:hAnsi="Verdana" w:cs="Segoe UI"/>
                <w:sz w:val="16"/>
                <w:szCs w:val="16"/>
              </w:rPr>
              <w:t> </w:t>
            </w:r>
            <w:r>
              <w:rPr>
                <w:rStyle w:val="eop"/>
                <w:rFonts w:ascii="Verdana" w:eastAsiaTheme="majorEastAsia" w:hAnsi="Verdana" w:cs="Segoe UI"/>
                <w:sz w:val="16"/>
                <w:szCs w:val="16"/>
              </w:rPr>
              <w:t> </w:t>
            </w:r>
          </w:p>
          <w:p w14:paraId="39E804B9"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ELVs and Tyres</w:t>
            </w:r>
            <w:r>
              <w:rPr>
                <w:rStyle w:val="normaltextrun"/>
                <w:rFonts w:ascii="Verdana" w:hAnsi="Verdana" w:cs="Segoe UI"/>
                <w:sz w:val="16"/>
                <w:szCs w:val="16"/>
              </w:rPr>
              <w:t>  </w:t>
            </w:r>
            <w:r>
              <w:rPr>
                <w:rStyle w:val="eop"/>
                <w:rFonts w:ascii="Verdana" w:eastAsiaTheme="majorEastAsia" w:hAnsi="Verdana" w:cs="Segoe UI"/>
                <w:sz w:val="16"/>
                <w:szCs w:val="16"/>
              </w:rPr>
              <w:t> </w:t>
            </w:r>
          </w:p>
          <w:p w14:paraId="150A04E0"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PRIs</w:t>
            </w:r>
            <w:r>
              <w:rPr>
                <w:rStyle w:val="normaltextrun"/>
                <w:rFonts w:ascii="Verdana" w:hAnsi="Verdana" w:cs="Segoe UI"/>
                <w:sz w:val="16"/>
                <w:szCs w:val="16"/>
              </w:rPr>
              <w:t> </w:t>
            </w:r>
            <w:r>
              <w:rPr>
                <w:rStyle w:val="eop"/>
                <w:rFonts w:ascii="Verdana" w:eastAsiaTheme="majorEastAsia" w:hAnsi="Verdana" w:cs="Segoe UI"/>
                <w:sz w:val="16"/>
                <w:szCs w:val="16"/>
              </w:rPr>
              <w:t> </w:t>
            </w:r>
          </w:p>
          <w:p w14:paraId="3C69CCC8"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Illegal waste collectors</w:t>
            </w:r>
            <w:r>
              <w:rPr>
                <w:rStyle w:val="normaltextrun"/>
                <w:rFonts w:ascii="Verdana" w:hAnsi="Verdana" w:cs="Segoe UI"/>
                <w:sz w:val="16"/>
                <w:szCs w:val="16"/>
              </w:rPr>
              <w:t>  </w:t>
            </w:r>
            <w:r>
              <w:rPr>
                <w:rStyle w:val="eop"/>
                <w:rFonts w:ascii="Verdana" w:eastAsiaTheme="majorEastAsia" w:hAnsi="Verdana" w:cs="Segoe UI"/>
                <w:sz w:val="16"/>
                <w:szCs w:val="16"/>
              </w:rPr>
              <w:t> </w:t>
            </w:r>
          </w:p>
          <w:p w14:paraId="141FA8F5" w14:textId="0D4110D0"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eastAsiaTheme="majorEastAsia" w:hAnsi="Verdana" w:cs="Segoe UI"/>
                <w:sz w:val="16"/>
                <w:szCs w:val="16"/>
              </w:rPr>
              <w:t> </w:t>
            </w:r>
          </w:p>
          <w:p w14:paraId="2769B3F1" w14:textId="09EE8C9C"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lastRenderedPageBreak/>
              <w:t>Waste / Air Complaints</w:t>
            </w:r>
            <w:r>
              <w:rPr>
                <w:rStyle w:val="normaltextrun"/>
                <w:rFonts w:ascii="Verdana" w:hAnsi="Verdana" w:cs="Segoe UI"/>
                <w:sz w:val="16"/>
                <w:szCs w:val="16"/>
              </w:rPr>
              <w:t>  </w:t>
            </w:r>
            <w:r>
              <w:rPr>
                <w:rStyle w:val="eop"/>
                <w:rFonts w:ascii="Verdana" w:eastAsiaTheme="majorEastAsia" w:hAnsi="Verdana" w:cs="Segoe UI"/>
                <w:sz w:val="16"/>
                <w:szCs w:val="16"/>
              </w:rPr>
              <w:t> </w:t>
            </w:r>
          </w:p>
          <w:p w14:paraId="1D28DE9F"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Air </w:t>
            </w:r>
            <w:r>
              <w:rPr>
                <w:rStyle w:val="normaltextrun"/>
                <w:rFonts w:ascii="Verdana" w:hAnsi="Verdana" w:cs="Segoe UI"/>
                <w:sz w:val="16"/>
                <w:szCs w:val="16"/>
              </w:rPr>
              <w:t>  </w:t>
            </w:r>
            <w:r>
              <w:rPr>
                <w:rStyle w:val="eop"/>
                <w:rFonts w:ascii="Verdana" w:eastAsiaTheme="majorEastAsia" w:hAnsi="Verdana" w:cs="Segoe UI"/>
                <w:sz w:val="16"/>
                <w:szCs w:val="16"/>
              </w:rPr>
              <w:t> </w:t>
            </w:r>
          </w:p>
          <w:p w14:paraId="43F14AD6"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eastAsiaTheme="majorEastAsia" w:hAnsi="Verdana" w:cs="Segoe UI"/>
                <w:sz w:val="16"/>
                <w:szCs w:val="16"/>
              </w:rPr>
              <w:t> </w:t>
            </w:r>
          </w:p>
          <w:p w14:paraId="54BF7D94" w14:textId="77777777" w:rsidR="00FD208A" w:rsidRDefault="00FD208A" w:rsidP="00FD208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Farm Inspections</w:t>
            </w:r>
            <w:r>
              <w:rPr>
                <w:rStyle w:val="normaltextrun"/>
                <w:rFonts w:ascii="Verdana" w:hAnsi="Verdana" w:cs="Segoe UI"/>
                <w:sz w:val="16"/>
                <w:szCs w:val="16"/>
              </w:rPr>
              <w:t> </w:t>
            </w:r>
            <w:r>
              <w:rPr>
                <w:rStyle w:val="eop"/>
                <w:rFonts w:ascii="Verdana" w:eastAsiaTheme="majorEastAsia" w:hAnsi="Verdana" w:cs="Segoe UI"/>
                <w:sz w:val="16"/>
                <w:szCs w:val="16"/>
              </w:rPr>
              <w:t> </w:t>
            </w:r>
          </w:p>
          <w:p w14:paraId="5F39BA10" w14:textId="77777777" w:rsidR="00FD208A" w:rsidRPr="00FD0BF5" w:rsidRDefault="00FD208A" w:rsidP="00FD208A">
            <w:pPr>
              <w:rPr>
                <w:rFonts w:ascii="Verdana" w:hAnsi="Verdana"/>
                <w:color w:val="000000"/>
                <w:sz w:val="16"/>
                <w:szCs w:val="16"/>
                <w:lang w:eastAsia="en-IE"/>
              </w:rPr>
            </w:pPr>
          </w:p>
        </w:tc>
        <w:tc>
          <w:tcPr>
            <w:tcW w:w="1255" w:type="dxa"/>
            <w:vAlign w:val="center"/>
          </w:tcPr>
          <w:p w14:paraId="44A3D373" w14:textId="216ECDEF" w:rsidR="00FD208A" w:rsidRPr="00FD0BF5" w:rsidRDefault="00FD208A" w:rsidP="00FD208A">
            <w:pPr>
              <w:jc w:val="center"/>
              <w:rPr>
                <w:rFonts w:ascii="Verdana" w:hAnsi="Verdana"/>
                <w:color w:val="000000"/>
                <w:sz w:val="16"/>
                <w:szCs w:val="16"/>
                <w:lang w:eastAsia="en-IE"/>
              </w:rPr>
            </w:pPr>
            <w:r>
              <w:rPr>
                <w:rFonts w:ascii="Verdana" w:hAnsi="Verdana"/>
                <w:color w:val="000000"/>
                <w:sz w:val="16"/>
                <w:szCs w:val="16"/>
                <w:lang w:eastAsia="en-IE"/>
              </w:rPr>
              <w:lastRenderedPageBreak/>
              <w:t>210</w:t>
            </w:r>
          </w:p>
        </w:tc>
        <w:tc>
          <w:tcPr>
            <w:tcW w:w="1918" w:type="dxa"/>
          </w:tcPr>
          <w:p w14:paraId="7EE70A48" w14:textId="77777777" w:rsidR="00FD208A" w:rsidRPr="00FD0BF5" w:rsidRDefault="00FD208A" w:rsidP="00FD208A">
            <w:pPr>
              <w:jc w:val="center"/>
              <w:rPr>
                <w:rFonts w:ascii="Verdana" w:hAnsi="Verdana"/>
                <w:color w:val="000000"/>
                <w:sz w:val="16"/>
                <w:szCs w:val="16"/>
                <w:lang w:eastAsia="en-IE"/>
              </w:rPr>
            </w:pPr>
          </w:p>
        </w:tc>
      </w:tr>
      <w:tr w:rsidR="00FD208A" w:rsidRPr="001A31C0" w14:paraId="5792EC04" w14:textId="77777777" w:rsidTr="00FD208A">
        <w:trPr>
          <w:trHeight w:val="522"/>
        </w:trPr>
        <w:tc>
          <w:tcPr>
            <w:tcW w:w="1335" w:type="dxa"/>
          </w:tcPr>
          <w:p w14:paraId="3CF0D26F" w14:textId="0D518F7D" w:rsidR="00FD208A" w:rsidRPr="00FD0BF5" w:rsidRDefault="00FD208A" w:rsidP="00FD208A">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7DC5CD6E" w14:textId="6BD91C58"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CC</w:t>
            </w:r>
          </w:p>
        </w:tc>
        <w:tc>
          <w:tcPr>
            <w:tcW w:w="1178" w:type="dxa"/>
            <w:vAlign w:val="center"/>
          </w:tcPr>
          <w:p w14:paraId="2866DE63" w14:textId="3057B9FF"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Executive Technician</w:t>
            </w:r>
            <w:r>
              <w:rPr>
                <w:rStyle w:val="eop"/>
                <w:rFonts w:ascii="Verdana" w:hAnsi="Verdana"/>
                <w:color w:val="000000"/>
                <w:sz w:val="16"/>
                <w:szCs w:val="16"/>
                <w:shd w:val="clear" w:color="auto" w:fill="FFFFFF"/>
              </w:rPr>
              <w:t> </w:t>
            </w:r>
          </w:p>
        </w:tc>
        <w:tc>
          <w:tcPr>
            <w:tcW w:w="2619" w:type="dxa"/>
            <w:vAlign w:val="center"/>
          </w:tcPr>
          <w:p w14:paraId="47AAC49A"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Sampling</w:t>
            </w:r>
            <w:r>
              <w:rPr>
                <w:rStyle w:val="normaltextrun"/>
                <w:rFonts w:ascii="Verdana" w:hAnsi="Verdana" w:cs="Segoe UI"/>
                <w:sz w:val="16"/>
                <w:szCs w:val="16"/>
              </w:rPr>
              <w:t>   </w:t>
            </w:r>
            <w:r>
              <w:rPr>
                <w:rStyle w:val="eop"/>
                <w:rFonts w:ascii="Verdana" w:hAnsi="Verdana" w:cs="Segoe UI"/>
                <w:sz w:val="16"/>
                <w:szCs w:val="16"/>
              </w:rPr>
              <w:t> </w:t>
            </w:r>
          </w:p>
          <w:p w14:paraId="7D4531E4"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Bathing Water</w:t>
            </w:r>
            <w:r>
              <w:rPr>
                <w:rStyle w:val="normaltextrun"/>
                <w:rFonts w:ascii="Verdana" w:hAnsi="Verdana" w:cs="Segoe UI"/>
                <w:sz w:val="16"/>
                <w:szCs w:val="16"/>
              </w:rPr>
              <w:t>  </w:t>
            </w:r>
            <w:r>
              <w:rPr>
                <w:rStyle w:val="eop"/>
                <w:rFonts w:ascii="Verdana" w:hAnsi="Verdana" w:cs="Segoe UI"/>
                <w:sz w:val="16"/>
                <w:szCs w:val="16"/>
              </w:rPr>
              <w:t> </w:t>
            </w:r>
          </w:p>
          <w:p w14:paraId="7A276741" w14:textId="1130C0BA"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Planning</w:t>
            </w:r>
            <w:r>
              <w:rPr>
                <w:rStyle w:val="normaltextrun"/>
                <w:rFonts w:ascii="Verdana" w:hAnsi="Verdana" w:cs="Segoe UI"/>
                <w:sz w:val="16"/>
                <w:szCs w:val="16"/>
              </w:rPr>
              <w:t>  </w:t>
            </w:r>
            <w:r>
              <w:rPr>
                <w:rStyle w:val="eop"/>
                <w:rFonts w:ascii="Verdana" w:hAnsi="Verdana" w:cs="Segoe UI"/>
                <w:sz w:val="16"/>
                <w:szCs w:val="16"/>
              </w:rPr>
              <w:t>  </w:t>
            </w:r>
          </w:p>
          <w:p w14:paraId="54B127FE"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National Inspection Plan</w:t>
            </w:r>
            <w:r>
              <w:rPr>
                <w:rStyle w:val="eop"/>
                <w:rFonts w:ascii="Verdana" w:hAnsi="Verdana" w:cs="Segoe UI"/>
                <w:sz w:val="16"/>
                <w:szCs w:val="16"/>
              </w:rPr>
              <w:t> </w:t>
            </w:r>
          </w:p>
          <w:p w14:paraId="0D6E4553" w14:textId="05D7C279" w:rsidR="00FD208A" w:rsidRP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Farm inspections</w:t>
            </w:r>
            <w:r>
              <w:rPr>
                <w:rStyle w:val="eop"/>
                <w:rFonts w:ascii="Verdana" w:hAnsi="Verdana" w:cs="Segoe UI"/>
                <w:sz w:val="16"/>
                <w:szCs w:val="16"/>
              </w:rPr>
              <w:t> </w:t>
            </w:r>
          </w:p>
        </w:tc>
        <w:tc>
          <w:tcPr>
            <w:tcW w:w="1255" w:type="dxa"/>
            <w:vAlign w:val="center"/>
          </w:tcPr>
          <w:p w14:paraId="5A662DF5" w14:textId="71959583" w:rsidR="00FD208A" w:rsidRPr="00FD0BF5" w:rsidRDefault="00B66E1D" w:rsidP="00FD208A">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1CFE01AC" w14:textId="77777777" w:rsidR="00FD208A" w:rsidRPr="00FD0BF5" w:rsidRDefault="00FD208A" w:rsidP="00FD208A">
            <w:pPr>
              <w:jc w:val="center"/>
              <w:rPr>
                <w:rFonts w:ascii="Verdana" w:hAnsi="Verdana"/>
                <w:color w:val="000000"/>
                <w:sz w:val="16"/>
                <w:szCs w:val="16"/>
                <w:lang w:eastAsia="en-IE"/>
              </w:rPr>
            </w:pPr>
          </w:p>
        </w:tc>
      </w:tr>
      <w:tr w:rsidR="00FD208A" w:rsidRPr="001A31C0" w14:paraId="0C346A88" w14:textId="77777777" w:rsidTr="00FD208A">
        <w:trPr>
          <w:trHeight w:val="522"/>
        </w:trPr>
        <w:tc>
          <w:tcPr>
            <w:tcW w:w="1335" w:type="dxa"/>
          </w:tcPr>
          <w:p w14:paraId="082BC980" w14:textId="22EFCC3D"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12DDF956" w14:textId="35941FC2"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BOS</w:t>
            </w:r>
          </w:p>
        </w:tc>
        <w:tc>
          <w:tcPr>
            <w:tcW w:w="1178" w:type="dxa"/>
            <w:vAlign w:val="center"/>
          </w:tcPr>
          <w:p w14:paraId="68B316CE" w14:textId="0860F0C2"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Environmental Technician Grade 1</w:t>
            </w:r>
            <w:r>
              <w:rPr>
                <w:rStyle w:val="eop"/>
                <w:rFonts w:ascii="Verdana" w:hAnsi="Verdana"/>
                <w:color w:val="000000"/>
                <w:sz w:val="16"/>
                <w:szCs w:val="16"/>
                <w:shd w:val="clear" w:color="auto" w:fill="FFFFFF"/>
              </w:rPr>
              <w:t> </w:t>
            </w:r>
          </w:p>
        </w:tc>
        <w:tc>
          <w:tcPr>
            <w:tcW w:w="2619" w:type="dxa"/>
            <w:vAlign w:val="center"/>
          </w:tcPr>
          <w:p w14:paraId="366E149A"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National Inspection Plan</w:t>
            </w:r>
            <w:r>
              <w:rPr>
                <w:rStyle w:val="eop"/>
                <w:rFonts w:ascii="Verdana" w:hAnsi="Verdana" w:cs="Segoe UI"/>
                <w:color w:val="000000"/>
                <w:sz w:val="16"/>
                <w:szCs w:val="16"/>
              </w:rPr>
              <w:t> </w:t>
            </w:r>
          </w:p>
          <w:p w14:paraId="3819341C"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Oil Pollution</w:t>
            </w:r>
            <w:r>
              <w:rPr>
                <w:rStyle w:val="eop"/>
                <w:rFonts w:ascii="Verdana" w:hAnsi="Verdana" w:cs="Segoe UI"/>
                <w:color w:val="000000"/>
                <w:sz w:val="16"/>
                <w:szCs w:val="16"/>
              </w:rPr>
              <w:t> </w:t>
            </w:r>
          </w:p>
          <w:p w14:paraId="39F0D9AF"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Planning</w:t>
            </w:r>
            <w:r>
              <w:rPr>
                <w:rStyle w:val="eop"/>
                <w:rFonts w:ascii="Verdana" w:hAnsi="Verdana" w:cs="Segoe UI"/>
                <w:color w:val="000000"/>
                <w:sz w:val="16"/>
                <w:szCs w:val="16"/>
              </w:rPr>
              <w:t> </w:t>
            </w:r>
          </w:p>
          <w:p w14:paraId="67DBDB4C"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Air</w:t>
            </w:r>
            <w:r>
              <w:rPr>
                <w:rStyle w:val="eop"/>
                <w:rFonts w:ascii="Verdana" w:hAnsi="Verdana" w:cs="Segoe UI"/>
                <w:color w:val="000000"/>
                <w:sz w:val="16"/>
                <w:szCs w:val="16"/>
              </w:rPr>
              <w:t> </w:t>
            </w:r>
          </w:p>
          <w:p w14:paraId="7878F2CF"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Farm inspections</w:t>
            </w:r>
            <w:r>
              <w:rPr>
                <w:rStyle w:val="eop"/>
                <w:rFonts w:ascii="Verdana" w:hAnsi="Verdana" w:cs="Segoe UI"/>
                <w:color w:val="000000"/>
                <w:sz w:val="16"/>
                <w:szCs w:val="16"/>
              </w:rPr>
              <w:t> </w:t>
            </w:r>
          </w:p>
          <w:p w14:paraId="397ED060" w14:textId="64D12741" w:rsidR="00FD208A" w:rsidRP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Water / Air Complaints</w:t>
            </w:r>
            <w:r>
              <w:rPr>
                <w:rStyle w:val="eop"/>
                <w:rFonts w:ascii="Verdana" w:hAnsi="Verdana" w:cs="Segoe UI"/>
                <w:color w:val="000000"/>
                <w:sz w:val="16"/>
                <w:szCs w:val="16"/>
              </w:rPr>
              <w:t> </w:t>
            </w:r>
          </w:p>
        </w:tc>
        <w:tc>
          <w:tcPr>
            <w:tcW w:w="1255" w:type="dxa"/>
            <w:vAlign w:val="center"/>
          </w:tcPr>
          <w:p w14:paraId="510CD029" w14:textId="5563D840" w:rsidR="00FD208A" w:rsidRPr="00FD0BF5" w:rsidRDefault="00B66E1D" w:rsidP="00B66E1D">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739A9433" w14:textId="77777777" w:rsidR="00FD208A" w:rsidRPr="00FD0BF5" w:rsidRDefault="00FD208A" w:rsidP="00FD208A">
            <w:pPr>
              <w:jc w:val="center"/>
              <w:rPr>
                <w:rFonts w:ascii="Verdana" w:hAnsi="Verdana"/>
                <w:color w:val="000000"/>
                <w:sz w:val="16"/>
                <w:szCs w:val="16"/>
                <w:lang w:eastAsia="en-IE"/>
              </w:rPr>
            </w:pPr>
          </w:p>
        </w:tc>
      </w:tr>
      <w:tr w:rsidR="00FD208A" w:rsidRPr="001A31C0" w14:paraId="47AE7B34" w14:textId="77777777" w:rsidTr="00FD208A">
        <w:trPr>
          <w:trHeight w:val="522"/>
        </w:trPr>
        <w:tc>
          <w:tcPr>
            <w:tcW w:w="1335" w:type="dxa"/>
          </w:tcPr>
          <w:p w14:paraId="635C295D" w14:textId="4C7AA97F"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Environment Section</w:t>
            </w:r>
          </w:p>
        </w:tc>
        <w:tc>
          <w:tcPr>
            <w:tcW w:w="1334" w:type="dxa"/>
            <w:vAlign w:val="center"/>
          </w:tcPr>
          <w:p w14:paraId="61ABCB65" w14:textId="35F336D7"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BML</w:t>
            </w:r>
          </w:p>
        </w:tc>
        <w:tc>
          <w:tcPr>
            <w:tcW w:w="1178" w:type="dxa"/>
            <w:vAlign w:val="center"/>
          </w:tcPr>
          <w:p w14:paraId="16A6D023" w14:textId="1F6BEAB2"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Environmental Technician Grade 1</w:t>
            </w:r>
            <w:r>
              <w:rPr>
                <w:rStyle w:val="eop"/>
                <w:rFonts w:ascii="Verdana" w:hAnsi="Verdana"/>
                <w:color w:val="000000"/>
                <w:sz w:val="16"/>
                <w:szCs w:val="16"/>
                <w:shd w:val="clear" w:color="auto" w:fill="FFFFFF"/>
              </w:rPr>
              <w:t> </w:t>
            </w:r>
          </w:p>
        </w:tc>
        <w:tc>
          <w:tcPr>
            <w:tcW w:w="2619" w:type="dxa"/>
            <w:vAlign w:val="center"/>
          </w:tcPr>
          <w:p w14:paraId="403F1D8E"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Solid Fuel </w:t>
            </w:r>
            <w:r>
              <w:rPr>
                <w:rStyle w:val="eop"/>
                <w:rFonts w:ascii="Verdana" w:hAnsi="Verdana" w:cs="Segoe UI"/>
                <w:color w:val="000000"/>
                <w:sz w:val="16"/>
                <w:szCs w:val="16"/>
              </w:rPr>
              <w:t> </w:t>
            </w:r>
          </w:p>
          <w:p w14:paraId="505DA09C"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lang w:val="en-GB"/>
              </w:rPr>
              <w:t>Waste Enforcement</w:t>
            </w:r>
            <w:r>
              <w:rPr>
                <w:rStyle w:val="eop"/>
                <w:rFonts w:ascii="Verdana" w:hAnsi="Verdana" w:cs="Segoe UI"/>
                <w:color w:val="000000"/>
                <w:sz w:val="16"/>
                <w:szCs w:val="16"/>
              </w:rPr>
              <w:t> </w:t>
            </w:r>
          </w:p>
          <w:p w14:paraId="32E75A36" w14:textId="77777777" w:rsidR="00B66E1D" w:rsidRDefault="00B66E1D" w:rsidP="00B66E1D">
            <w:pPr>
              <w:pStyle w:val="paragraph"/>
              <w:spacing w:before="0" w:beforeAutospacing="0" w:after="0" w:afterAutospacing="0"/>
              <w:textAlignment w:val="baseline"/>
              <w:rPr>
                <w:rStyle w:val="eop"/>
                <w:rFonts w:ascii="Verdana" w:hAnsi="Verdana" w:cs="Segoe UI"/>
                <w:color w:val="000000"/>
                <w:sz w:val="16"/>
                <w:szCs w:val="16"/>
              </w:rPr>
            </w:pPr>
            <w:r>
              <w:rPr>
                <w:rStyle w:val="normaltextrun"/>
                <w:rFonts w:ascii="Verdana" w:hAnsi="Verdana" w:cs="Segoe UI"/>
                <w:color w:val="000000"/>
                <w:sz w:val="16"/>
                <w:szCs w:val="16"/>
                <w:lang w:val="en-GB"/>
              </w:rPr>
              <w:t>Air / Noise</w:t>
            </w:r>
            <w:r>
              <w:rPr>
                <w:rStyle w:val="eop"/>
                <w:rFonts w:ascii="Verdana" w:hAnsi="Verdana" w:cs="Segoe UI"/>
                <w:color w:val="000000"/>
                <w:sz w:val="16"/>
                <w:szCs w:val="16"/>
              </w:rPr>
              <w:t> </w:t>
            </w:r>
          </w:p>
          <w:p w14:paraId="5345E3A7" w14:textId="77777777" w:rsidR="00FD208A" w:rsidRDefault="00B66E1D" w:rsidP="00B66E1D">
            <w:pPr>
              <w:pStyle w:val="paragraph"/>
              <w:spacing w:before="0" w:beforeAutospacing="0" w:after="0" w:afterAutospacing="0"/>
              <w:textAlignment w:val="baseline"/>
              <w:rPr>
                <w:rStyle w:val="eop"/>
                <w:rFonts w:ascii="Verdana" w:hAnsi="Verdana" w:cs="Segoe UI"/>
                <w:sz w:val="16"/>
                <w:szCs w:val="16"/>
              </w:rPr>
            </w:pPr>
            <w:r>
              <w:rPr>
                <w:rStyle w:val="normaltextrun"/>
                <w:rFonts w:ascii="Verdana" w:hAnsi="Verdana" w:cs="Segoe UI"/>
                <w:sz w:val="16"/>
                <w:szCs w:val="16"/>
                <w:lang w:val="en-GB"/>
              </w:rPr>
              <w:t>Collectors and Returns</w:t>
            </w:r>
            <w:r>
              <w:rPr>
                <w:rStyle w:val="normaltextrun"/>
                <w:rFonts w:ascii="Verdana" w:hAnsi="Verdana" w:cs="Segoe UI"/>
                <w:sz w:val="16"/>
                <w:szCs w:val="16"/>
              </w:rPr>
              <w:t>   </w:t>
            </w:r>
            <w:r>
              <w:rPr>
                <w:rStyle w:val="eop"/>
                <w:rFonts w:ascii="Verdana" w:hAnsi="Verdana" w:cs="Segoe UI"/>
                <w:sz w:val="16"/>
                <w:szCs w:val="16"/>
              </w:rPr>
              <w:t> </w:t>
            </w:r>
          </w:p>
          <w:p w14:paraId="188B9E84" w14:textId="7E568674" w:rsidR="00771246" w:rsidRPr="00B66E1D" w:rsidRDefault="00771246" w:rsidP="00B66E1D">
            <w:pPr>
              <w:pStyle w:val="paragraph"/>
              <w:spacing w:before="0" w:beforeAutospacing="0" w:after="0" w:afterAutospacing="0"/>
              <w:textAlignment w:val="baseline"/>
              <w:rPr>
                <w:rFonts w:ascii="Segoe UI" w:hAnsi="Segoe UI" w:cs="Segoe UI"/>
                <w:sz w:val="18"/>
                <w:szCs w:val="18"/>
              </w:rPr>
            </w:pPr>
            <w:r>
              <w:rPr>
                <w:rStyle w:val="eop"/>
                <w:rFonts w:ascii="Verdana" w:hAnsi="Verdana"/>
                <w:sz w:val="16"/>
                <w:szCs w:val="16"/>
              </w:rPr>
              <w:t>Planning</w:t>
            </w:r>
          </w:p>
        </w:tc>
        <w:tc>
          <w:tcPr>
            <w:tcW w:w="1255" w:type="dxa"/>
            <w:vAlign w:val="center"/>
          </w:tcPr>
          <w:p w14:paraId="3F4CF296" w14:textId="3CA6D2F7" w:rsidR="00FD208A" w:rsidRPr="00FD0BF5" w:rsidRDefault="00B66E1D" w:rsidP="00B66E1D">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06034D05" w14:textId="77777777" w:rsidR="00FD208A" w:rsidRPr="00FD0BF5" w:rsidRDefault="00FD208A" w:rsidP="00FD208A">
            <w:pPr>
              <w:jc w:val="center"/>
              <w:rPr>
                <w:rFonts w:ascii="Verdana" w:hAnsi="Verdana"/>
                <w:color w:val="000000"/>
                <w:sz w:val="16"/>
                <w:szCs w:val="16"/>
                <w:lang w:eastAsia="en-IE"/>
              </w:rPr>
            </w:pPr>
          </w:p>
        </w:tc>
      </w:tr>
      <w:tr w:rsidR="00FD208A" w:rsidRPr="001A31C0" w14:paraId="050F653D" w14:textId="77777777" w:rsidTr="00FD208A">
        <w:trPr>
          <w:trHeight w:val="522"/>
        </w:trPr>
        <w:tc>
          <w:tcPr>
            <w:tcW w:w="1335" w:type="dxa"/>
          </w:tcPr>
          <w:p w14:paraId="6EDC1016" w14:textId="267F55E7"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Corporate Services</w:t>
            </w:r>
            <w:r>
              <w:rPr>
                <w:rStyle w:val="eop"/>
                <w:rFonts w:ascii="Verdana" w:hAnsi="Verdana"/>
                <w:color w:val="000000"/>
                <w:sz w:val="16"/>
                <w:szCs w:val="16"/>
                <w:shd w:val="clear" w:color="auto" w:fill="FFFFFF"/>
              </w:rPr>
              <w:t> </w:t>
            </w:r>
          </w:p>
        </w:tc>
        <w:tc>
          <w:tcPr>
            <w:tcW w:w="1334" w:type="dxa"/>
            <w:vAlign w:val="center"/>
          </w:tcPr>
          <w:p w14:paraId="0B6206EB" w14:textId="4434F528"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15 Community Wardens</w:t>
            </w:r>
            <w:r>
              <w:rPr>
                <w:rStyle w:val="eop"/>
                <w:rFonts w:ascii="Verdana" w:hAnsi="Verdana"/>
                <w:color w:val="000000"/>
                <w:sz w:val="16"/>
                <w:szCs w:val="16"/>
                <w:shd w:val="clear" w:color="auto" w:fill="FFFFFF"/>
              </w:rPr>
              <w:t> </w:t>
            </w:r>
          </w:p>
        </w:tc>
        <w:tc>
          <w:tcPr>
            <w:tcW w:w="1178" w:type="dxa"/>
            <w:vAlign w:val="center"/>
          </w:tcPr>
          <w:p w14:paraId="4AB020A4" w14:textId="378BB82F"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Community Wardens</w:t>
            </w:r>
            <w:r>
              <w:rPr>
                <w:rStyle w:val="eop"/>
                <w:rFonts w:ascii="Verdana" w:hAnsi="Verdana"/>
                <w:color w:val="000000"/>
                <w:sz w:val="16"/>
                <w:szCs w:val="16"/>
                <w:shd w:val="clear" w:color="auto" w:fill="FFFFFF"/>
              </w:rPr>
              <w:t> </w:t>
            </w:r>
          </w:p>
        </w:tc>
        <w:tc>
          <w:tcPr>
            <w:tcW w:w="2619" w:type="dxa"/>
            <w:vAlign w:val="center"/>
          </w:tcPr>
          <w:p w14:paraId="61E1010D" w14:textId="73B6247D"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Complaint Investigation</w:t>
            </w:r>
            <w:r>
              <w:rPr>
                <w:rStyle w:val="eop"/>
                <w:rFonts w:ascii="Verdana" w:hAnsi="Verdana"/>
                <w:color w:val="000000"/>
                <w:sz w:val="16"/>
                <w:szCs w:val="16"/>
                <w:shd w:val="clear" w:color="auto" w:fill="FFFFFF"/>
              </w:rPr>
              <w:t> </w:t>
            </w:r>
          </w:p>
        </w:tc>
        <w:tc>
          <w:tcPr>
            <w:tcW w:w="1255" w:type="dxa"/>
            <w:vAlign w:val="center"/>
          </w:tcPr>
          <w:p w14:paraId="0FF248E3" w14:textId="0BEFD45F" w:rsidR="00FD208A" w:rsidRPr="00FD0BF5" w:rsidRDefault="00B66E1D" w:rsidP="00FD208A">
            <w:pPr>
              <w:jc w:val="center"/>
              <w:rPr>
                <w:rFonts w:ascii="Verdana" w:hAnsi="Verdana"/>
                <w:color w:val="000000"/>
                <w:sz w:val="16"/>
                <w:szCs w:val="16"/>
                <w:lang w:eastAsia="en-IE"/>
              </w:rPr>
            </w:pPr>
            <w:r>
              <w:rPr>
                <w:rStyle w:val="normaltextrun"/>
                <w:rFonts w:ascii="Verdana" w:hAnsi="Verdana"/>
                <w:color w:val="000000"/>
                <w:sz w:val="16"/>
                <w:szCs w:val="16"/>
                <w:shd w:val="clear" w:color="auto" w:fill="FFFFFF"/>
              </w:rPr>
              <w:t>315 Approx</w:t>
            </w:r>
            <w:r>
              <w:rPr>
                <w:rStyle w:val="eop"/>
                <w:rFonts w:ascii="Verdana" w:hAnsi="Verdana"/>
                <w:color w:val="000000"/>
                <w:sz w:val="16"/>
                <w:szCs w:val="16"/>
                <w:shd w:val="clear" w:color="auto" w:fill="FFFFFF"/>
              </w:rPr>
              <w:t> </w:t>
            </w:r>
          </w:p>
        </w:tc>
        <w:tc>
          <w:tcPr>
            <w:tcW w:w="1918" w:type="dxa"/>
          </w:tcPr>
          <w:p w14:paraId="5CE2D4ED" w14:textId="576F5FCD" w:rsidR="00FD208A" w:rsidRPr="00FD0BF5" w:rsidRDefault="00B66E1D" w:rsidP="00FD208A">
            <w:pPr>
              <w:jc w:val="center"/>
              <w:rPr>
                <w:rFonts w:ascii="Verdana" w:hAnsi="Verdana"/>
                <w:color w:val="000000"/>
                <w:sz w:val="16"/>
                <w:szCs w:val="16"/>
                <w:lang w:eastAsia="en-IE"/>
              </w:rPr>
            </w:pPr>
            <w:r w:rsidRPr="003A32E4">
              <w:rPr>
                <w:rStyle w:val="normaltextrun"/>
                <w:rFonts w:ascii="Verdana" w:hAnsi="Verdana"/>
                <w:sz w:val="16"/>
                <w:szCs w:val="16"/>
              </w:rPr>
              <w:t>15 CW (10% of time assigned to Environment but this will be reviewed in line with community warden review during 202</w:t>
            </w:r>
            <w:r w:rsidR="003A32E4" w:rsidRPr="003A32E4">
              <w:rPr>
                <w:rStyle w:val="normaltextrun"/>
                <w:rFonts w:ascii="Verdana" w:hAnsi="Verdana"/>
                <w:sz w:val="16"/>
                <w:szCs w:val="16"/>
              </w:rPr>
              <w:t>6</w:t>
            </w:r>
            <w:r w:rsidRPr="003A32E4">
              <w:rPr>
                <w:rStyle w:val="normaltextrun"/>
                <w:rFonts w:ascii="Verdana" w:hAnsi="Verdana"/>
                <w:sz w:val="16"/>
                <w:szCs w:val="16"/>
              </w:rPr>
              <w:t>) </w:t>
            </w:r>
          </w:p>
        </w:tc>
      </w:tr>
      <w:tr w:rsidR="00FD208A" w:rsidRPr="001A31C0" w14:paraId="32001C51" w14:textId="77777777" w:rsidTr="00FD208A">
        <w:trPr>
          <w:trHeight w:val="522"/>
        </w:trPr>
        <w:tc>
          <w:tcPr>
            <w:tcW w:w="1335" w:type="dxa"/>
          </w:tcPr>
          <w:p w14:paraId="63ED10E4" w14:textId="3E1AC742"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Environment Section</w:t>
            </w:r>
            <w:r>
              <w:rPr>
                <w:rStyle w:val="eop"/>
                <w:rFonts w:ascii="Verdana" w:hAnsi="Verdana"/>
                <w:color w:val="000000"/>
                <w:sz w:val="16"/>
                <w:szCs w:val="16"/>
                <w:shd w:val="clear" w:color="auto" w:fill="FFFFFF"/>
              </w:rPr>
              <w:t> </w:t>
            </w:r>
          </w:p>
        </w:tc>
        <w:tc>
          <w:tcPr>
            <w:tcW w:w="1334" w:type="dxa"/>
            <w:vAlign w:val="center"/>
          </w:tcPr>
          <w:p w14:paraId="18ADE17C" w14:textId="3ACB7397"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HH</w:t>
            </w:r>
          </w:p>
        </w:tc>
        <w:tc>
          <w:tcPr>
            <w:tcW w:w="1178" w:type="dxa"/>
            <w:vAlign w:val="center"/>
          </w:tcPr>
          <w:p w14:paraId="61AFFFAD" w14:textId="0A7080DF"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Assistant Staff Officer</w:t>
            </w:r>
            <w:r>
              <w:rPr>
                <w:rStyle w:val="eop"/>
                <w:rFonts w:ascii="Verdana" w:hAnsi="Verdana"/>
                <w:color w:val="000000"/>
                <w:sz w:val="16"/>
                <w:szCs w:val="16"/>
                <w:shd w:val="clear" w:color="auto" w:fill="FFFFFF"/>
              </w:rPr>
              <w:t> </w:t>
            </w:r>
          </w:p>
        </w:tc>
        <w:tc>
          <w:tcPr>
            <w:tcW w:w="2619" w:type="dxa"/>
            <w:vAlign w:val="center"/>
          </w:tcPr>
          <w:p w14:paraId="37F08171" w14:textId="2C29A0F4"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RMCEI</w:t>
            </w:r>
            <w:r>
              <w:rPr>
                <w:rStyle w:val="eop"/>
                <w:rFonts w:ascii="Verdana" w:hAnsi="Verdana"/>
                <w:color w:val="000000"/>
                <w:sz w:val="16"/>
                <w:szCs w:val="16"/>
                <w:shd w:val="clear" w:color="auto" w:fill="FFFFFF"/>
              </w:rPr>
              <w:t> </w:t>
            </w:r>
          </w:p>
        </w:tc>
        <w:tc>
          <w:tcPr>
            <w:tcW w:w="1255" w:type="dxa"/>
            <w:vAlign w:val="center"/>
          </w:tcPr>
          <w:p w14:paraId="20A28D9E" w14:textId="45F6E496" w:rsidR="00FD208A" w:rsidRPr="00FD0BF5" w:rsidRDefault="00B66E1D" w:rsidP="00FD208A">
            <w:pPr>
              <w:jc w:val="center"/>
              <w:rPr>
                <w:rFonts w:ascii="Verdana" w:hAnsi="Verdana"/>
                <w:color w:val="000000"/>
                <w:sz w:val="16"/>
                <w:szCs w:val="16"/>
                <w:lang w:eastAsia="en-IE"/>
              </w:rPr>
            </w:pPr>
            <w:r>
              <w:rPr>
                <w:rFonts w:ascii="Verdana" w:hAnsi="Verdana"/>
                <w:color w:val="000000"/>
                <w:sz w:val="16"/>
                <w:szCs w:val="16"/>
                <w:lang w:eastAsia="en-IE"/>
              </w:rPr>
              <w:t>210</w:t>
            </w:r>
          </w:p>
        </w:tc>
        <w:tc>
          <w:tcPr>
            <w:tcW w:w="1918" w:type="dxa"/>
          </w:tcPr>
          <w:p w14:paraId="171F9768" w14:textId="77777777" w:rsidR="00FD208A" w:rsidRPr="00FD0BF5" w:rsidRDefault="00FD208A" w:rsidP="00FD208A">
            <w:pPr>
              <w:jc w:val="center"/>
              <w:rPr>
                <w:rFonts w:ascii="Verdana" w:hAnsi="Verdana"/>
                <w:color w:val="000000"/>
                <w:sz w:val="16"/>
                <w:szCs w:val="16"/>
                <w:lang w:eastAsia="en-IE"/>
              </w:rPr>
            </w:pPr>
          </w:p>
        </w:tc>
      </w:tr>
      <w:tr w:rsidR="00FD208A" w:rsidRPr="001A31C0" w14:paraId="24ADEC8B" w14:textId="008270B5" w:rsidTr="00FD208A">
        <w:trPr>
          <w:trHeight w:val="522"/>
        </w:trPr>
        <w:tc>
          <w:tcPr>
            <w:tcW w:w="1335" w:type="dxa"/>
          </w:tcPr>
          <w:p w14:paraId="3F638EBF"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C &amp; E </w:t>
            </w:r>
            <w:r>
              <w:rPr>
                <w:rStyle w:val="normaltextrun"/>
                <w:rFonts w:ascii="Verdana" w:hAnsi="Verdana" w:cs="Segoe UI"/>
                <w:sz w:val="16"/>
                <w:szCs w:val="16"/>
              </w:rPr>
              <w:t>  </w:t>
            </w:r>
            <w:r>
              <w:rPr>
                <w:rStyle w:val="eop"/>
                <w:rFonts w:ascii="Verdana" w:hAnsi="Verdana" w:cs="Segoe UI"/>
                <w:sz w:val="16"/>
                <w:szCs w:val="16"/>
              </w:rPr>
              <w:t> </w:t>
            </w:r>
          </w:p>
          <w:p w14:paraId="69680196"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Fire Service Housing Section</w:t>
            </w:r>
            <w:r>
              <w:rPr>
                <w:rStyle w:val="normaltextrun"/>
                <w:rFonts w:ascii="Verdana" w:hAnsi="Verdana" w:cs="Segoe UI"/>
                <w:sz w:val="16"/>
                <w:szCs w:val="16"/>
              </w:rPr>
              <w:t>  </w:t>
            </w:r>
            <w:r>
              <w:rPr>
                <w:rStyle w:val="eop"/>
                <w:rFonts w:ascii="Verdana" w:hAnsi="Verdana" w:cs="Segoe UI"/>
                <w:sz w:val="16"/>
                <w:szCs w:val="16"/>
              </w:rPr>
              <w:t> </w:t>
            </w:r>
          </w:p>
          <w:p w14:paraId="5611CD47"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Water Services</w:t>
            </w:r>
          </w:p>
          <w:p w14:paraId="7D8EAB74" w14:textId="77777777" w:rsidR="00FD208A" w:rsidRPr="00FD0BF5" w:rsidRDefault="00FD208A" w:rsidP="00FD208A">
            <w:pPr>
              <w:rPr>
                <w:rFonts w:ascii="Verdana" w:hAnsi="Verdana"/>
                <w:color w:val="000000"/>
                <w:sz w:val="16"/>
                <w:szCs w:val="16"/>
                <w:lang w:eastAsia="en-IE"/>
              </w:rPr>
            </w:pPr>
          </w:p>
        </w:tc>
        <w:tc>
          <w:tcPr>
            <w:tcW w:w="1334" w:type="dxa"/>
            <w:vAlign w:val="center"/>
          </w:tcPr>
          <w:p w14:paraId="69E97D2D" w14:textId="7B9F5E5B" w:rsidR="00FD208A" w:rsidRPr="00FD0BF5" w:rsidRDefault="00B66E1D" w:rsidP="00FD208A">
            <w:pPr>
              <w:rPr>
                <w:rFonts w:ascii="Verdana" w:hAnsi="Verdana"/>
                <w:color w:val="000000"/>
                <w:sz w:val="16"/>
                <w:szCs w:val="16"/>
                <w:lang w:eastAsia="en-IE"/>
              </w:rPr>
            </w:pPr>
            <w:r>
              <w:rPr>
                <w:rFonts w:ascii="Verdana" w:hAnsi="Verdana"/>
                <w:color w:val="000000"/>
                <w:sz w:val="16"/>
                <w:szCs w:val="16"/>
                <w:lang w:eastAsia="en-IE"/>
              </w:rPr>
              <w:t>Various</w:t>
            </w:r>
          </w:p>
        </w:tc>
        <w:tc>
          <w:tcPr>
            <w:tcW w:w="1178" w:type="dxa"/>
            <w:vAlign w:val="center"/>
          </w:tcPr>
          <w:p w14:paraId="3D7416FE" w14:textId="422046DC" w:rsidR="00FD208A" w:rsidRPr="00FD0BF5" w:rsidRDefault="00B66E1D" w:rsidP="00FD208A">
            <w:pPr>
              <w:rPr>
                <w:rFonts w:ascii="Verdana" w:hAnsi="Verdana"/>
                <w:color w:val="000000"/>
                <w:sz w:val="16"/>
                <w:szCs w:val="16"/>
                <w:lang w:eastAsia="en-IE"/>
              </w:rPr>
            </w:pPr>
            <w:r>
              <w:rPr>
                <w:rStyle w:val="normaltextrun"/>
                <w:rFonts w:ascii="Verdana" w:hAnsi="Verdana"/>
                <w:color w:val="000000"/>
                <w:sz w:val="16"/>
                <w:szCs w:val="16"/>
                <w:shd w:val="clear" w:color="auto" w:fill="FFFFFF"/>
              </w:rPr>
              <w:t>Small area of work related to RMCEI as per detailed plan  </w:t>
            </w:r>
            <w:r>
              <w:rPr>
                <w:rStyle w:val="eop"/>
                <w:rFonts w:ascii="Verdana" w:hAnsi="Verdana"/>
                <w:color w:val="000000"/>
                <w:sz w:val="16"/>
                <w:szCs w:val="16"/>
                <w:shd w:val="clear" w:color="auto" w:fill="FFFFFF"/>
              </w:rPr>
              <w:t> </w:t>
            </w:r>
          </w:p>
        </w:tc>
        <w:tc>
          <w:tcPr>
            <w:tcW w:w="2619" w:type="dxa"/>
            <w:vAlign w:val="center"/>
          </w:tcPr>
          <w:p w14:paraId="5F45640D"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Tidy Towns</w:t>
            </w:r>
            <w:r>
              <w:rPr>
                <w:rStyle w:val="normaltextrun"/>
                <w:rFonts w:ascii="Verdana" w:hAnsi="Verdana" w:cs="Segoe UI"/>
                <w:sz w:val="16"/>
                <w:szCs w:val="16"/>
              </w:rPr>
              <w:t>  </w:t>
            </w:r>
            <w:r>
              <w:rPr>
                <w:rStyle w:val="eop"/>
                <w:rFonts w:ascii="Verdana" w:hAnsi="Verdana" w:cs="Segoe UI"/>
                <w:sz w:val="16"/>
                <w:szCs w:val="16"/>
              </w:rPr>
              <w:t> </w:t>
            </w:r>
          </w:p>
          <w:p w14:paraId="041C340C"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Fire Certificates</w:t>
            </w:r>
            <w:r>
              <w:rPr>
                <w:rStyle w:val="normaltextrun"/>
                <w:rFonts w:ascii="Verdana" w:hAnsi="Verdana" w:cs="Segoe UI"/>
                <w:sz w:val="16"/>
                <w:szCs w:val="16"/>
              </w:rPr>
              <w:t>  </w:t>
            </w:r>
            <w:r>
              <w:rPr>
                <w:rStyle w:val="eop"/>
                <w:rFonts w:ascii="Verdana" w:hAnsi="Verdana" w:cs="Segoe UI"/>
                <w:sz w:val="16"/>
                <w:szCs w:val="16"/>
              </w:rPr>
              <w:t> </w:t>
            </w:r>
          </w:p>
          <w:p w14:paraId="4905645C"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Housing Inspections </w:t>
            </w:r>
            <w:r>
              <w:rPr>
                <w:rStyle w:val="normaltextrun"/>
                <w:rFonts w:ascii="Verdana" w:hAnsi="Verdana" w:cs="Segoe UI"/>
                <w:sz w:val="16"/>
                <w:szCs w:val="16"/>
              </w:rPr>
              <w:t> </w:t>
            </w:r>
            <w:r>
              <w:rPr>
                <w:rStyle w:val="eop"/>
                <w:rFonts w:ascii="Verdana" w:hAnsi="Verdana" w:cs="Segoe UI"/>
                <w:sz w:val="16"/>
                <w:szCs w:val="16"/>
              </w:rPr>
              <w:t> </w:t>
            </w:r>
          </w:p>
          <w:p w14:paraId="6EE7F982" w14:textId="77777777" w:rsidR="00B66E1D" w:rsidRDefault="00B66E1D" w:rsidP="00B66E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GB"/>
              </w:rPr>
              <w:t>GWS Management</w:t>
            </w:r>
            <w:r>
              <w:rPr>
                <w:rStyle w:val="normaltextrun"/>
                <w:rFonts w:ascii="Verdana" w:hAnsi="Verdana" w:cs="Segoe UI"/>
                <w:sz w:val="16"/>
                <w:szCs w:val="16"/>
              </w:rPr>
              <w:t>  </w:t>
            </w:r>
            <w:r>
              <w:rPr>
                <w:rStyle w:val="eop"/>
                <w:rFonts w:ascii="Verdana" w:hAnsi="Verdana" w:cs="Segoe UI"/>
                <w:sz w:val="16"/>
                <w:szCs w:val="16"/>
              </w:rPr>
              <w:t> </w:t>
            </w:r>
          </w:p>
          <w:p w14:paraId="29A2DA7A" w14:textId="77777777" w:rsidR="00FD208A" w:rsidRPr="00FD0BF5" w:rsidRDefault="00FD208A" w:rsidP="00FD208A">
            <w:pPr>
              <w:rPr>
                <w:rFonts w:ascii="Verdana" w:hAnsi="Verdana"/>
                <w:color w:val="000000"/>
                <w:sz w:val="16"/>
                <w:szCs w:val="16"/>
                <w:lang w:eastAsia="en-IE"/>
              </w:rPr>
            </w:pPr>
          </w:p>
        </w:tc>
        <w:tc>
          <w:tcPr>
            <w:tcW w:w="1255" w:type="dxa"/>
            <w:vAlign w:val="center"/>
          </w:tcPr>
          <w:p w14:paraId="67A449BE" w14:textId="500B349B" w:rsidR="00FD208A" w:rsidRPr="00FD0BF5" w:rsidRDefault="00B66E1D" w:rsidP="00FD208A">
            <w:pPr>
              <w:jc w:val="center"/>
              <w:rPr>
                <w:rFonts w:ascii="Verdana" w:hAnsi="Verdana"/>
                <w:color w:val="000000"/>
                <w:sz w:val="16"/>
                <w:szCs w:val="16"/>
                <w:lang w:eastAsia="en-IE"/>
              </w:rPr>
            </w:pPr>
            <w:r>
              <w:rPr>
                <w:rFonts w:ascii="Verdana" w:hAnsi="Verdana"/>
                <w:color w:val="000000"/>
                <w:sz w:val="16"/>
                <w:szCs w:val="16"/>
                <w:lang w:eastAsia="en-IE"/>
              </w:rPr>
              <w:t>N/a</w:t>
            </w:r>
          </w:p>
        </w:tc>
        <w:tc>
          <w:tcPr>
            <w:tcW w:w="1918" w:type="dxa"/>
          </w:tcPr>
          <w:p w14:paraId="272A8FAB" w14:textId="3230D200" w:rsidR="00FD208A" w:rsidRPr="00FD0BF5" w:rsidRDefault="00B66E1D" w:rsidP="00FD208A">
            <w:pPr>
              <w:jc w:val="center"/>
              <w:rPr>
                <w:rFonts w:ascii="Verdana" w:hAnsi="Verdana"/>
                <w:color w:val="000000"/>
                <w:sz w:val="16"/>
                <w:szCs w:val="16"/>
                <w:lang w:eastAsia="en-IE"/>
              </w:rPr>
            </w:pPr>
            <w:r>
              <w:rPr>
                <w:rStyle w:val="normaltextrun"/>
                <w:rFonts w:ascii="Verdana" w:hAnsi="Verdana"/>
                <w:color w:val="000000"/>
                <w:sz w:val="16"/>
                <w:szCs w:val="16"/>
                <w:bdr w:val="none" w:sz="0" w:space="0" w:color="auto" w:frame="1"/>
              </w:rPr>
              <w:t>Small area of work related to RMCEI as per detailed plan </w:t>
            </w:r>
          </w:p>
        </w:tc>
      </w:tr>
      <w:tr w:rsidR="00FD208A" w:rsidRPr="007E7843" w14:paraId="53D99E43" w14:textId="26D66AA4" w:rsidTr="00FD208A">
        <w:trPr>
          <w:trHeight w:val="379"/>
        </w:trPr>
        <w:tc>
          <w:tcPr>
            <w:tcW w:w="6466" w:type="dxa"/>
            <w:gridSpan w:val="4"/>
            <w:shd w:val="clear" w:color="auto" w:fill="C6F3FF" w:themeFill="accent1" w:themeFillTint="33"/>
          </w:tcPr>
          <w:p w14:paraId="092AA474" w14:textId="65546A30" w:rsidR="00FD208A" w:rsidRPr="0006316F" w:rsidRDefault="00FD208A" w:rsidP="00FD208A">
            <w:pPr>
              <w:rPr>
                <w:rFonts w:cstheme="minorHAnsi"/>
                <w:b/>
                <w:color w:val="000000"/>
                <w:szCs w:val="20"/>
                <w:lang w:eastAsia="en-IE"/>
              </w:rPr>
            </w:pPr>
            <w:r w:rsidRPr="0006316F">
              <w:rPr>
                <w:rFonts w:cstheme="minorHAnsi"/>
                <w:b/>
                <w:color w:val="000000"/>
                <w:szCs w:val="20"/>
                <w:lang w:eastAsia="en-IE"/>
              </w:rPr>
              <w:t>TOTAL DAYS AVAILABLE</w:t>
            </w:r>
          </w:p>
        </w:tc>
        <w:tc>
          <w:tcPr>
            <w:tcW w:w="1255" w:type="dxa"/>
            <w:shd w:val="clear" w:color="auto" w:fill="C6F3FF" w:themeFill="accent1" w:themeFillTint="33"/>
            <w:vAlign w:val="center"/>
          </w:tcPr>
          <w:p w14:paraId="43F3AF3C" w14:textId="71124E34" w:rsidR="00FD208A" w:rsidRPr="0006316F" w:rsidRDefault="00B66E1D" w:rsidP="00FD208A">
            <w:pPr>
              <w:jc w:val="center"/>
              <w:rPr>
                <w:rFonts w:cstheme="minorHAnsi"/>
                <w:b/>
                <w:bCs/>
                <w:color w:val="000000"/>
                <w:szCs w:val="20"/>
              </w:rPr>
            </w:pPr>
            <w:r>
              <w:rPr>
                <w:rFonts w:cstheme="minorHAnsi"/>
                <w:b/>
                <w:bCs/>
                <w:color w:val="000000"/>
                <w:szCs w:val="20"/>
              </w:rPr>
              <w:t>2373</w:t>
            </w:r>
          </w:p>
        </w:tc>
        <w:tc>
          <w:tcPr>
            <w:tcW w:w="1918" w:type="dxa"/>
            <w:shd w:val="clear" w:color="auto" w:fill="C6F3FF" w:themeFill="accent1" w:themeFillTint="33"/>
          </w:tcPr>
          <w:p w14:paraId="0AC5DA8E" w14:textId="46BBBA5F" w:rsidR="00FD208A" w:rsidRPr="0006316F" w:rsidRDefault="00B66E1D" w:rsidP="00FD208A">
            <w:pPr>
              <w:jc w:val="center"/>
              <w:rPr>
                <w:rFonts w:cstheme="minorHAnsi"/>
                <w:b/>
                <w:bCs/>
                <w:color w:val="000000"/>
                <w:szCs w:val="20"/>
              </w:rPr>
            </w:pPr>
            <w:r>
              <w:rPr>
                <w:rStyle w:val="normaltextrun"/>
                <w:rFonts w:ascii="Arial" w:hAnsi="Arial" w:cs="Arial"/>
                <w:b/>
                <w:bCs/>
                <w:color w:val="000000"/>
                <w:sz w:val="18"/>
                <w:shd w:val="clear" w:color="auto" w:fill="FFFFFF"/>
              </w:rPr>
              <w:t>Based on 220 days available per person with 10 days reduction for CPD / Training </w:t>
            </w:r>
            <w:r>
              <w:rPr>
                <w:rStyle w:val="eop"/>
                <w:rFonts w:ascii="Arial" w:hAnsi="Arial" w:cs="Arial"/>
                <w:color w:val="000000"/>
                <w:sz w:val="18"/>
                <w:shd w:val="clear" w:color="auto" w:fill="FFFFFF"/>
              </w:rPr>
              <w:t> </w:t>
            </w:r>
          </w:p>
        </w:tc>
      </w:tr>
    </w:tbl>
    <w:p w14:paraId="4CB800BC" w14:textId="77777777" w:rsidR="00567377" w:rsidRDefault="00567377" w:rsidP="00567377">
      <w:pPr>
        <w:pStyle w:val="BodyText"/>
      </w:pPr>
    </w:p>
    <w:p w14:paraId="609E9481" w14:textId="5BB4458B" w:rsidR="00F10757" w:rsidRDefault="00307D0E" w:rsidP="00F10757">
      <w:pPr>
        <w:pStyle w:val="Heading2"/>
      </w:pPr>
      <w:bookmarkStart w:id="68" w:name="_Toc214879689"/>
      <w:r>
        <w:t xml:space="preserve">Environmental </w:t>
      </w:r>
      <w:r w:rsidR="0022488A">
        <w:t xml:space="preserve">Enforcement </w:t>
      </w:r>
      <w:r w:rsidR="00F10757">
        <w:t>Training Requirements</w:t>
      </w:r>
      <w:bookmarkEnd w:id="68"/>
    </w:p>
    <w:p w14:paraId="22571A04" w14:textId="77777777" w:rsidR="005041D0" w:rsidRDefault="005041D0" w:rsidP="00D465CF">
      <w:pPr>
        <w:spacing w:after="160" w:line="279" w:lineRule="auto"/>
        <w:rPr>
          <w:rFonts w:eastAsiaTheme="minorEastAsia"/>
          <w:color w:val="000000" w:themeColor="text2"/>
          <w:szCs w:val="20"/>
        </w:rPr>
      </w:pPr>
    </w:p>
    <w:tbl>
      <w:tblPr>
        <w:tblStyle w:val="TableGrid"/>
        <w:tblW w:w="914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47"/>
        <w:gridCol w:w="3047"/>
        <w:gridCol w:w="3047"/>
      </w:tblGrid>
      <w:tr w:rsidR="00307D0E" w14:paraId="625C4788" w14:textId="34662F29" w:rsidTr="00043B4E">
        <w:trPr>
          <w:cnfStyle w:val="100000000000" w:firstRow="1" w:lastRow="0" w:firstColumn="0" w:lastColumn="0" w:oddVBand="0" w:evenVBand="0" w:oddHBand="0" w:evenHBand="0" w:firstRowFirstColumn="0" w:firstRowLastColumn="0" w:lastRowFirstColumn="0" w:lastRowLastColumn="0"/>
          <w:trHeight w:val="284"/>
        </w:trPr>
        <w:tc>
          <w:tcPr>
            <w:tcW w:w="3047" w:type="dxa"/>
            <w:shd w:val="clear" w:color="auto" w:fill="00B5E2" w:themeFill="accent1"/>
            <w:tcMar>
              <w:left w:w="105" w:type="dxa"/>
              <w:right w:w="105" w:type="dxa"/>
            </w:tcMar>
          </w:tcPr>
          <w:p w14:paraId="087438EE" w14:textId="7772B190" w:rsidR="00307D0E" w:rsidRDefault="00307D0E" w:rsidP="00043B4E">
            <w:pPr>
              <w:spacing w:line="279" w:lineRule="auto"/>
              <w:jc w:val="center"/>
              <w:rPr>
                <w:rFonts w:eastAsiaTheme="minorEastAsia"/>
                <w:b/>
                <w:bCs/>
                <w:color w:val="000000" w:themeColor="text2"/>
                <w:szCs w:val="20"/>
              </w:rPr>
            </w:pPr>
            <w:r w:rsidRPr="0C684DBD">
              <w:rPr>
                <w:rFonts w:asciiTheme="minorHAnsi" w:eastAsiaTheme="minorEastAsia" w:hAnsiTheme="minorHAnsi"/>
                <w:b/>
                <w:bCs/>
                <w:i/>
                <w:iCs/>
                <w:color w:val="000000" w:themeColor="text2"/>
                <w:szCs w:val="20"/>
                <w:lang w:val="en-US"/>
              </w:rPr>
              <w:t xml:space="preserve">Course/Training </w:t>
            </w:r>
            <w:r>
              <w:rPr>
                <w:rFonts w:asciiTheme="minorHAnsi" w:eastAsiaTheme="minorEastAsia" w:hAnsiTheme="minorHAnsi"/>
                <w:b/>
                <w:bCs/>
                <w:i/>
                <w:iCs/>
                <w:color w:val="000000" w:themeColor="text2"/>
                <w:szCs w:val="20"/>
                <w:lang w:val="en-US"/>
              </w:rPr>
              <w:t>provided</w:t>
            </w:r>
            <w:r w:rsidRPr="0C684DBD">
              <w:rPr>
                <w:rFonts w:asciiTheme="minorHAnsi" w:eastAsiaTheme="minorEastAsia" w:hAnsiTheme="minorHAnsi"/>
                <w:b/>
                <w:bCs/>
                <w:i/>
                <w:iCs/>
                <w:color w:val="000000" w:themeColor="text2"/>
                <w:szCs w:val="20"/>
                <w:lang w:val="en-US"/>
              </w:rPr>
              <w:t xml:space="preserve"> to enforcement staff in previous year:</w:t>
            </w:r>
          </w:p>
        </w:tc>
        <w:tc>
          <w:tcPr>
            <w:tcW w:w="3047" w:type="dxa"/>
            <w:shd w:val="clear" w:color="auto" w:fill="00B5E2" w:themeFill="accent1"/>
            <w:tcMar>
              <w:left w:w="105" w:type="dxa"/>
              <w:right w:w="105" w:type="dxa"/>
            </w:tcMar>
          </w:tcPr>
          <w:p w14:paraId="6DB8B748" w14:textId="0ADB4DA7" w:rsidR="00307D0E" w:rsidRDefault="00307D0E" w:rsidP="00043B4E">
            <w:pPr>
              <w:spacing w:line="279" w:lineRule="auto"/>
              <w:jc w:val="center"/>
              <w:rPr>
                <w:rFonts w:eastAsiaTheme="minorEastAsia"/>
                <w:b/>
                <w:bCs/>
                <w:color w:val="000000" w:themeColor="text2"/>
                <w:szCs w:val="20"/>
              </w:rPr>
            </w:pPr>
            <w:r w:rsidRPr="0C684DBD">
              <w:rPr>
                <w:rFonts w:asciiTheme="minorHAnsi" w:eastAsiaTheme="minorEastAsia" w:hAnsiTheme="minorHAnsi"/>
                <w:b/>
                <w:bCs/>
                <w:i/>
                <w:iCs/>
                <w:color w:val="000000" w:themeColor="text2"/>
                <w:szCs w:val="20"/>
                <w:lang w:val="en-US"/>
              </w:rPr>
              <w:t xml:space="preserve">Course/Training </w:t>
            </w:r>
            <w:r>
              <w:rPr>
                <w:rFonts w:asciiTheme="minorHAnsi" w:eastAsiaTheme="minorEastAsia" w:hAnsiTheme="minorHAnsi"/>
                <w:b/>
                <w:bCs/>
                <w:i/>
                <w:iCs/>
                <w:color w:val="000000" w:themeColor="text2"/>
                <w:szCs w:val="20"/>
                <w:lang w:val="en-US"/>
              </w:rPr>
              <w:t>provided</w:t>
            </w:r>
            <w:r w:rsidRPr="0C684DBD">
              <w:rPr>
                <w:rFonts w:asciiTheme="minorHAnsi" w:eastAsiaTheme="minorEastAsia" w:hAnsiTheme="minorHAnsi"/>
                <w:b/>
                <w:bCs/>
                <w:i/>
                <w:iCs/>
                <w:color w:val="000000" w:themeColor="text2"/>
                <w:szCs w:val="20"/>
                <w:lang w:val="en-US"/>
              </w:rPr>
              <w:t xml:space="preserve"> </w:t>
            </w:r>
            <w:r w:rsidR="00893C40">
              <w:rPr>
                <w:rFonts w:asciiTheme="minorHAnsi" w:eastAsiaTheme="minorEastAsia" w:hAnsiTheme="minorHAnsi"/>
                <w:b/>
                <w:bCs/>
                <w:i/>
                <w:iCs/>
                <w:color w:val="000000" w:themeColor="text2"/>
                <w:szCs w:val="20"/>
                <w:lang w:val="en-US"/>
              </w:rPr>
              <w:t>b</w:t>
            </w:r>
            <w:r w:rsidRPr="0C684DBD">
              <w:rPr>
                <w:rFonts w:asciiTheme="minorHAnsi" w:eastAsiaTheme="minorEastAsia" w:hAnsiTheme="minorHAnsi"/>
                <w:b/>
                <w:bCs/>
                <w:i/>
                <w:iCs/>
                <w:color w:val="000000" w:themeColor="text2"/>
                <w:szCs w:val="20"/>
                <w:lang w:val="en-US"/>
              </w:rPr>
              <w:t>y:</w:t>
            </w:r>
          </w:p>
        </w:tc>
        <w:tc>
          <w:tcPr>
            <w:tcW w:w="3047" w:type="dxa"/>
            <w:shd w:val="clear" w:color="auto" w:fill="00B5E2" w:themeFill="accent1"/>
          </w:tcPr>
          <w:p w14:paraId="4F2C0D50" w14:textId="3D986C20" w:rsidR="00307D0E" w:rsidRPr="0C684DBD" w:rsidRDefault="00307D0E" w:rsidP="00043B4E">
            <w:pPr>
              <w:spacing w:line="279" w:lineRule="auto"/>
              <w:jc w:val="center"/>
              <w:rPr>
                <w:rFonts w:eastAsiaTheme="minorEastAsia"/>
                <w:b/>
                <w:bCs/>
                <w:i/>
                <w:iCs/>
                <w:color w:val="000000" w:themeColor="text2"/>
                <w:szCs w:val="20"/>
                <w:lang w:val="en-US"/>
              </w:rPr>
            </w:pPr>
            <w:r>
              <w:rPr>
                <w:rFonts w:eastAsiaTheme="minorEastAsia"/>
                <w:b/>
                <w:bCs/>
                <w:i/>
                <w:iCs/>
                <w:color w:val="000000" w:themeColor="text2"/>
                <w:szCs w:val="20"/>
                <w:lang w:val="en-US"/>
              </w:rPr>
              <w:t>Comment</w:t>
            </w:r>
          </w:p>
        </w:tc>
      </w:tr>
      <w:tr w:rsidR="00307D0E" w:rsidRPr="00C62DF5" w14:paraId="32A38C47" w14:textId="7B41F84E" w:rsidTr="00043B4E">
        <w:trPr>
          <w:trHeight w:val="284"/>
        </w:trPr>
        <w:tc>
          <w:tcPr>
            <w:tcW w:w="3047" w:type="dxa"/>
            <w:tcMar>
              <w:left w:w="105" w:type="dxa"/>
              <w:right w:w="105" w:type="dxa"/>
            </w:tcMar>
          </w:tcPr>
          <w:p w14:paraId="09310859" w14:textId="7CD9B3E6" w:rsidR="00307D0E" w:rsidRPr="00C62DF5" w:rsidRDefault="009C52D2">
            <w:pPr>
              <w:spacing w:line="279" w:lineRule="auto"/>
              <w:rPr>
                <w:rFonts w:eastAsia="Aptos" w:cstheme="minorHAnsi"/>
                <w:color w:val="000000" w:themeColor="text2"/>
                <w:szCs w:val="20"/>
              </w:rPr>
            </w:pPr>
            <w:r w:rsidRPr="00C62DF5">
              <w:rPr>
                <w:rFonts w:cstheme="minorHAnsi"/>
                <w:szCs w:val="20"/>
              </w:rPr>
              <w:t>IMO OPRC -HNS introduction level</w:t>
            </w:r>
          </w:p>
        </w:tc>
        <w:tc>
          <w:tcPr>
            <w:tcW w:w="3047" w:type="dxa"/>
            <w:tcMar>
              <w:left w:w="105" w:type="dxa"/>
              <w:right w:w="105" w:type="dxa"/>
            </w:tcMar>
          </w:tcPr>
          <w:p w14:paraId="3919ECF0" w14:textId="6D22B693" w:rsidR="00307D0E" w:rsidRPr="00C62DF5" w:rsidRDefault="009C52D2">
            <w:pPr>
              <w:spacing w:line="279" w:lineRule="auto"/>
              <w:rPr>
                <w:rFonts w:eastAsia="Aptos" w:cstheme="minorHAnsi"/>
                <w:color w:val="000000" w:themeColor="text2"/>
                <w:szCs w:val="20"/>
              </w:rPr>
            </w:pPr>
            <w:r w:rsidRPr="00C62DF5">
              <w:rPr>
                <w:rFonts w:cstheme="minorHAnsi"/>
                <w:szCs w:val="20"/>
              </w:rPr>
              <w:t>Gorton Response Limited</w:t>
            </w:r>
          </w:p>
        </w:tc>
        <w:tc>
          <w:tcPr>
            <w:tcW w:w="3047" w:type="dxa"/>
          </w:tcPr>
          <w:p w14:paraId="2CDFCA6A" w14:textId="276135D9" w:rsidR="00307D0E" w:rsidRPr="00C62DF5" w:rsidRDefault="009C52D2">
            <w:pPr>
              <w:spacing w:line="279" w:lineRule="auto"/>
              <w:rPr>
                <w:rFonts w:eastAsia="Aptos" w:cstheme="minorHAnsi"/>
                <w:color w:val="000000" w:themeColor="text2"/>
                <w:szCs w:val="20"/>
              </w:rPr>
            </w:pPr>
            <w:r w:rsidRPr="00C62DF5">
              <w:rPr>
                <w:rFonts w:eastAsia="Aptos" w:cstheme="minorHAnsi"/>
                <w:color w:val="000000" w:themeColor="text2"/>
                <w:szCs w:val="20"/>
              </w:rPr>
              <w:t>Hazardous chemical spill training</w:t>
            </w:r>
          </w:p>
        </w:tc>
      </w:tr>
      <w:tr w:rsidR="000D5445" w:rsidRPr="00C62DF5" w14:paraId="0EA48329" w14:textId="77777777" w:rsidTr="00043B4E">
        <w:trPr>
          <w:trHeight w:val="284"/>
        </w:trPr>
        <w:tc>
          <w:tcPr>
            <w:tcW w:w="3047" w:type="dxa"/>
            <w:tcMar>
              <w:left w:w="105" w:type="dxa"/>
              <w:right w:w="105" w:type="dxa"/>
            </w:tcMar>
          </w:tcPr>
          <w:p w14:paraId="4779FF39" w14:textId="782754B8" w:rsidR="000D5445" w:rsidRPr="00C62DF5" w:rsidRDefault="000D5445">
            <w:pPr>
              <w:spacing w:line="279" w:lineRule="auto"/>
              <w:rPr>
                <w:rFonts w:eastAsia="Aptos" w:cstheme="minorHAnsi"/>
                <w:color w:val="000000" w:themeColor="text2"/>
                <w:szCs w:val="20"/>
              </w:rPr>
            </w:pPr>
            <w:r w:rsidRPr="00C62DF5">
              <w:rPr>
                <w:rFonts w:eastAsia="Aptos" w:cstheme="minorHAnsi"/>
                <w:color w:val="000000" w:themeColor="text2"/>
                <w:szCs w:val="20"/>
              </w:rPr>
              <w:t>Planning and Environment</w:t>
            </w:r>
          </w:p>
        </w:tc>
        <w:tc>
          <w:tcPr>
            <w:tcW w:w="3047" w:type="dxa"/>
            <w:tcMar>
              <w:left w:w="105" w:type="dxa"/>
              <w:right w:w="105" w:type="dxa"/>
            </w:tcMar>
          </w:tcPr>
          <w:p w14:paraId="2E410D77" w14:textId="13C41718" w:rsidR="000D5445" w:rsidRPr="00C62DF5" w:rsidRDefault="00397333">
            <w:pPr>
              <w:spacing w:line="279" w:lineRule="auto"/>
              <w:rPr>
                <w:rFonts w:eastAsia="Aptos" w:cstheme="minorHAnsi"/>
                <w:color w:val="000000" w:themeColor="text2"/>
                <w:szCs w:val="20"/>
              </w:rPr>
            </w:pPr>
            <w:r w:rsidRPr="00C62DF5">
              <w:rPr>
                <w:rFonts w:eastAsia="Aptos" w:cstheme="minorHAnsi"/>
                <w:color w:val="000000" w:themeColor="text2"/>
                <w:szCs w:val="20"/>
              </w:rPr>
              <w:t>Southern Regional Waste Management Office</w:t>
            </w:r>
          </w:p>
        </w:tc>
        <w:tc>
          <w:tcPr>
            <w:tcW w:w="3047" w:type="dxa"/>
          </w:tcPr>
          <w:p w14:paraId="10AE6D51" w14:textId="77777777" w:rsidR="000D5445" w:rsidRPr="00C62DF5" w:rsidRDefault="000D5445">
            <w:pPr>
              <w:spacing w:line="279" w:lineRule="auto"/>
              <w:rPr>
                <w:rFonts w:eastAsia="Aptos" w:cstheme="minorHAnsi"/>
                <w:color w:val="000000" w:themeColor="text2"/>
                <w:szCs w:val="20"/>
              </w:rPr>
            </w:pPr>
          </w:p>
        </w:tc>
      </w:tr>
      <w:tr w:rsidR="005028EB" w:rsidRPr="00C62DF5" w14:paraId="6592994D" w14:textId="77777777" w:rsidTr="00043B4E">
        <w:trPr>
          <w:trHeight w:val="284"/>
        </w:trPr>
        <w:tc>
          <w:tcPr>
            <w:tcW w:w="3047" w:type="dxa"/>
            <w:tcMar>
              <w:left w:w="105" w:type="dxa"/>
              <w:right w:w="105" w:type="dxa"/>
            </w:tcMar>
          </w:tcPr>
          <w:p w14:paraId="2CCD4EA4" w14:textId="77777777" w:rsidR="005028EB" w:rsidRPr="00C62DF5" w:rsidRDefault="005028EB" w:rsidP="005028EB">
            <w:pPr>
              <w:rPr>
                <w:kern w:val="0"/>
                <w:szCs w:val="20"/>
              </w:rPr>
            </w:pPr>
            <w:r w:rsidRPr="00C62DF5">
              <w:rPr>
                <w:color w:val="000000"/>
                <w:szCs w:val="20"/>
              </w:rPr>
              <w:t>National Agricultural Inspection Programme training</w:t>
            </w:r>
          </w:p>
          <w:p w14:paraId="027DD861" w14:textId="77777777" w:rsidR="005028EB" w:rsidRPr="00C62DF5" w:rsidRDefault="005028EB">
            <w:pPr>
              <w:spacing w:line="279" w:lineRule="auto"/>
              <w:rPr>
                <w:rFonts w:eastAsia="Aptos" w:cstheme="minorHAnsi"/>
                <w:color w:val="000000" w:themeColor="text2"/>
                <w:szCs w:val="20"/>
              </w:rPr>
            </w:pPr>
          </w:p>
        </w:tc>
        <w:tc>
          <w:tcPr>
            <w:tcW w:w="3047" w:type="dxa"/>
            <w:tcMar>
              <w:left w:w="105" w:type="dxa"/>
              <w:right w:w="105" w:type="dxa"/>
            </w:tcMar>
          </w:tcPr>
          <w:p w14:paraId="30E2A521" w14:textId="13DF13B0" w:rsidR="005028EB" w:rsidRPr="00C62DF5" w:rsidRDefault="005028EB">
            <w:pPr>
              <w:spacing w:line="279" w:lineRule="auto"/>
              <w:rPr>
                <w:rFonts w:eastAsia="Aptos" w:cstheme="minorHAnsi"/>
                <w:color w:val="000000" w:themeColor="text2"/>
                <w:szCs w:val="20"/>
              </w:rPr>
            </w:pPr>
            <w:r w:rsidRPr="00C62DF5">
              <w:rPr>
                <w:szCs w:val="20"/>
              </w:rPr>
              <w:t>EPA and LASNTG</w:t>
            </w:r>
          </w:p>
        </w:tc>
        <w:tc>
          <w:tcPr>
            <w:tcW w:w="3047" w:type="dxa"/>
          </w:tcPr>
          <w:p w14:paraId="01E5BD0F" w14:textId="77777777" w:rsidR="005028EB" w:rsidRPr="00C62DF5" w:rsidRDefault="005028EB">
            <w:pPr>
              <w:spacing w:line="279" w:lineRule="auto"/>
              <w:rPr>
                <w:rFonts w:eastAsia="Aptos" w:cstheme="minorHAnsi"/>
                <w:color w:val="000000" w:themeColor="text2"/>
                <w:szCs w:val="20"/>
              </w:rPr>
            </w:pPr>
          </w:p>
        </w:tc>
      </w:tr>
      <w:tr w:rsidR="005028EB" w:rsidRPr="00C62DF5" w14:paraId="696E0E3C" w14:textId="77777777" w:rsidTr="00043B4E">
        <w:trPr>
          <w:trHeight w:val="284"/>
        </w:trPr>
        <w:tc>
          <w:tcPr>
            <w:tcW w:w="3047" w:type="dxa"/>
            <w:tcMar>
              <w:left w:w="105" w:type="dxa"/>
              <w:right w:w="105" w:type="dxa"/>
            </w:tcMar>
          </w:tcPr>
          <w:p w14:paraId="78668797" w14:textId="056F05DA" w:rsidR="005028EB" w:rsidRPr="00C62DF5" w:rsidRDefault="005028EB">
            <w:pPr>
              <w:spacing w:line="279" w:lineRule="auto"/>
              <w:rPr>
                <w:rFonts w:eastAsia="Aptos" w:cstheme="minorHAnsi"/>
                <w:color w:val="000000" w:themeColor="text2"/>
                <w:szCs w:val="20"/>
              </w:rPr>
            </w:pPr>
            <w:r w:rsidRPr="00C62DF5">
              <w:rPr>
                <w:szCs w:val="20"/>
              </w:rPr>
              <w:t>Excel intermediate/advanced</w:t>
            </w:r>
          </w:p>
        </w:tc>
        <w:tc>
          <w:tcPr>
            <w:tcW w:w="3047" w:type="dxa"/>
            <w:tcMar>
              <w:left w:w="105" w:type="dxa"/>
              <w:right w:w="105" w:type="dxa"/>
            </w:tcMar>
          </w:tcPr>
          <w:p w14:paraId="106CA4B8" w14:textId="5CEE2575" w:rsidR="005028EB" w:rsidRPr="00C62DF5" w:rsidRDefault="00055DA1">
            <w:pPr>
              <w:spacing w:line="279" w:lineRule="auto"/>
              <w:rPr>
                <w:rFonts w:eastAsia="Aptos" w:cstheme="minorHAnsi"/>
                <w:color w:val="000000" w:themeColor="text2"/>
                <w:szCs w:val="20"/>
              </w:rPr>
            </w:pPr>
            <w:r>
              <w:rPr>
                <w:rFonts w:eastAsia="Aptos" w:cstheme="minorHAnsi"/>
                <w:color w:val="000000" w:themeColor="text2"/>
                <w:szCs w:val="20"/>
              </w:rPr>
              <w:t>Galway County Council</w:t>
            </w:r>
          </w:p>
        </w:tc>
        <w:tc>
          <w:tcPr>
            <w:tcW w:w="3047" w:type="dxa"/>
          </w:tcPr>
          <w:p w14:paraId="32F7D9DF" w14:textId="77777777" w:rsidR="005028EB" w:rsidRPr="00C62DF5" w:rsidRDefault="005028EB">
            <w:pPr>
              <w:spacing w:line="279" w:lineRule="auto"/>
              <w:rPr>
                <w:rFonts w:eastAsia="Aptos" w:cstheme="minorHAnsi"/>
                <w:color w:val="000000" w:themeColor="text2"/>
                <w:szCs w:val="20"/>
              </w:rPr>
            </w:pPr>
          </w:p>
        </w:tc>
      </w:tr>
      <w:tr w:rsidR="005028EB" w:rsidRPr="00C62DF5" w14:paraId="7827624D" w14:textId="77777777" w:rsidTr="00043B4E">
        <w:trPr>
          <w:trHeight w:val="284"/>
        </w:trPr>
        <w:tc>
          <w:tcPr>
            <w:tcW w:w="3047" w:type="dxa"/>
            <w:tcMar>
              <w:left w:w="105" w:type="dxa"/>
              <w:right w:w="105" w:type="dxa"/>
            </w:tcMar>
          </w:tcPr>
          <w:p w14:paraId="07372DF3" w14:textId="6C4C970A" w:rsidR="005028EB" w:rsidRPr="00C62DF5" w:rsidRDefault="005028EB">
            <w:pPr>
              <w:spacing w:line="279" w:lineRule="auto"/>
              <w:rPr>
                <w:rFonts w:eastAsia="Aptos" w:cstheme="minorHAnsi"/>
                <w:color w:val="000000" w:themeColor="text2"/>
                <w:szCs w:val="20"/>
              </w:rPr>
            </w:pPr>
            <w:r w:rsidRPr="00C62DF5">
              <w:rPr>
                <w:szCs w:val="20"/>
              </w:rPr>
              <w:lastRenderedPageBreak/>
              <w:t>Circular economy &amp; resource Waste Management Plans</w:t>
            </w:r>
          </w:p>
        </w:tc>
        <w:tc>
          <w:tcPr>
            <w:tcW w:w="3047" w:type="dxa"/>
            <w:tcMar>
              <w:left w:w="105" w:type="dxa"/>
              <w:right w:w="105" w:type="dxa"/>
            </w:tcMar>
          </w:tcPr>
          <w:p w14:paraId="6AEA65BE" w14:textId="01D5FC3D" w:rsidR="005028EB" w:rsidRPr="00C62DF5" w:rsidRDefault="00500CDE">
            <w:pPr>
              <w:spacing w:line="279" w:lineRule="auto"/>
              <w:rPr>
                <w:rFonts w:eastAsia="Aptos" w:cstheme="minorHAnsi"/>
                <w:color w:val="000000" w:themeColor="text2"/>
                <w:szCs w:val="20"/>
              </w:rPr>
            </w:pPr>
            <w:r>
              <w:rPr>
                <w:rFonts w:eastAsia="Aptos" w:cstheme="minorHAnsi"/>
                <w:color w:val="000000" w:themeColor="text2"/>
                <w:szCs w:val="20"/>
              </w:rPr>
              <w:t>LEAP</w:t>
            </w:r>
          </w:p>
        </w:tc>
        <w:tc>
          <w:tcPr>
            <w:tcW w:w="3047" w:type="dxa"/>
          </w:tcPr>
          <w:p w14:paraId="3D4E1925" w14:textId="77777777" w:rsidR="005028EB" w:rsidRPr="00C62DF5" w:rsidRDefault="005028EB">
            <w:pPr>
              <w:spacing w:line="279" w:lineRule="auto"/>
              <w:rPr>
                <w:rFonts w:eastAsia="Aptos" w:cstheme="minorHAnsi"/>
                <w:color w:val="000000" w:themeColor="text2"/>
                <w:szCs w:val="20"/>
              </w:rPr>
            </w:pPr>
          </w:p>
        </w:tc>
      </w:tr>
      <w:tr w:rsidR="005028EB" w:rsidRPr="00C62DF5" w14:paraId="32DD796A" w14:textId="77777777" w:rsidTr="00043B4E">
        <w:trPr>
          <w:trHeight w:val="284"/>
        </w:trPr>
        <w:tc>
          <w:tcPr>
            <w:tcW w:w="3047" w:type="dxa"/>
            <w:tcMar>
              <w:left w:w="105" w:type="dxa"/>
              <w:right w:w="105" w:type="dxa"/>
            </w:tcMar>
          </w:tcPr>
          <w:p w14:paraId="4ADBE6BA" w14:textId="136472DF" w:rsidR="005028EB" w:rsidRPr="00C62DF5" w:rsidRDefault="005028EB">
            <w:pPr>
              <w:spacing w:line="279" w:lineRule="auto"/>
              <w:rPr>
                <w:rFonts w:eastAsia="Aptos" w:cstheme="minorHAnsi"/>
                <w:color w:val="000000" w:themeColor="text2"/>
                <w:szCs w:val="20"/>
              </w:rPr>
            </w:pPr>
            <w:r w:rsidRPr="00C62DF5">
              <w:rPr>
                <w:szCs w:val="20"/>
              </w:rPr>
              <w:t>Training on how to interpret Ambient Air Quality</w:t>
            </w:r>
          </w:p>
        </w:tc>
        <w:tc>
          <w:tcPr>
            <w:tcW w:w="3047" w:type="dxa"/>
            <w:tcMar>
              <w:left w:w="105" w:type="dxa"/>
              <w:right w:w="105" w:type="dxa"/>
            </w:tcMar>
          </w:tcPr>
          <w:p w14:paraId="712F4B74" w14:textId="7EE28C87" w:rsidR="005028EB" w:rsidRPr="00C62DF5" w:rsidRDefault="00C747F8">
            <w:pPr>
              <w:spacing w:line="279" w:lineRule="auto"/>
              <w:rPr>
                <w:rFonts w:eastAsia="Aptos" w:cstheme="minorHAnsi"/>
                <w:color w:val="000000" w:themeColor="text2"/>
                <w:szCs w:val="20"/>
              </w:rPr>
            </w:pPr>
            <w:r>
              <w:rPr>
                <w:rFonts w:eastAsia="Aptos" w:cstheme="minorHAnsi"/>
                <w:color w:val="000000" w:themeColor="text2"/>
                <w:szCs w:val="20"/>
              </w:rPr>
              <w:t>EPA</w:t>
            </w:r>
          </w:p>
        </w:tc>
        <w:tc>
          <w:tcPr>
            <w:tcW w:w="3047" w:type="dxa"/>
          </w:tcPr>
          <w:p w14:paraId="3E6E91D5" w14:textId="77777777" w:rsidR="005028EB" w:rsidRPr="00C62DF5" w:rsidRDefault="005028EB">
            <w:pPr>
              <w:spacing w:line="279" w:lineRule="auto"/>
              <w:rPr>
                <w:rFonts w:eastAsia="Aptos" w:cstheme="minorHAnsi"/>
                <w:color w:val="000000" w:themeColor="text2"/>
                <w:szCs w:val="20"/>
              </w:rPr>
            </w:pPr>
          </w:p>
        </w:tc>
      </w:tr>
      <w:tr w:rsidR="005028EB" w:rsidRPr="00C62DF5" w14:paraId="65235402" w14:textId="77777777" w:rsidTr="00043B4E">
        <w:trPr>
          <w:trHeight w:val="284"/>
        </w:trPr>
        <w:tc>
          <w:tcPr>
            <w:tcW w:w="3047" w:type="dxa"/>
            <w:tcMar>
              <w:left w:w="105" w:type="dxa"/>
              <w:right w:w="105" w:type="dxa"/>
            </w:tcMar>
          </w:tcPr>
          <w:p w14:paraId="42C6338C" w14:textId="01FB4C6C" w:rsidR="005028EB" w:rsidRPr="00C62DF5" w:rsidRDefault="005028EB">
            <w:pPr>
              <w:spacing w:line="279" w:lineRule="auto"/>
              <w:rPr>
                <w:rFonts w:eastAsia="Aptos" w:cstheme="minorHAnsi"/>
                <w:color w:val="000000" w:themeColor="text2"/>
                <w:szCs w:val="20"/>
              </w:rPr>
            </w:pPr>
            <w:r w:rsidRPr="00C62DF5">
              <w:rPr>
                <w:szCs w:val="20"/>
              </w:rPr>
              <w:t>Repak -Compliance Matters: Strengthening Oversight of Suspected Major Producers, Collaboration</w:t>
            </w:r>
          </w:p>
        </w:tc>
        <w:tc>
          <w:tcPr>
            <w:tcW w:w="3047" w:type="dxa"/>
            <w:tcMar>
              <w:left w:w="105" w:type="dxa"/>
              <w:right w:w="105" w:type="dxa"/>
            </w:tcMar>
          </w:tcPr>
          <w:p w14:paraId="48B4588D" w14:textId="44A8298B" w:rsidR="005028EB" w:rsidRPr="00C62DF5" w:rsidRDefault="00C747F8">
            <w:pPr>
              <w:spacing w:line="279" w:lineRule="auto"/>
              <w:rPr>
                <w:rFonts w:eastAsia="Aptos" w:cstheme="minorHAnsi"/>
                <w:color w:val="000000" w:themeColor="text2"/>
                <w:szCs w:val="20"/>
              </w:rPr>
            </w:pPr>
            <w:r>
              <w:rPr>
                <w:rFonts w:eastAsia="Aptos" w:cstheme="minorHAnsi"/>
                <w:color w:val="000000" w:themeColor="text2"/>
                <w:szCs w:val="20"/>
              </w:rPr>
              <w:t>Repak</w:t>
            </w:r>
          </w:p>
        </w:tc>
        <w:tc>
          <w:tcPr>
            <w:tcW w:w="3047" w:type="dxa"/>
          </w:tcPr>
          <w:p w14:paraId="49B5F921" w14:textId="77777777" w:rsidR="005028EB" w:rsidRPr="00C62DF5" w:rsidRDefault="005028EB">
            <w:pPr>
              <w:spacing w:line="279" w:lineRule="auto"/>
              <w:rPr>
                <w:rFonts w:eastAsia="Aptos" w:cstheme="minorHAnsi"/>
                <w:color w:val="000000" w:themeColor="text2"/>
                <w:szCs w:val="20"/>
              </w:rPr>
            </w:pPr>
          </w:p>
        </w:tc>
      </w:tr>
      <w:tr w:rsidR="005028EB" w:rsidRPr="00C62DF5" w14:paraId="39520704" w14:textId="77777777" w:rsidTr="00043B4E">
        <w:trPr>
          <w:trHeight w:val="284"/>
        </w:trPr>
        <w:tc>
          <w:tcPr>
            <w:tcW w:w="3047" w:type="dxa"/>
            <w:tcMar>
              <w:left w:w="105" w:type="dxa"/>
              <w:right w:w="105" w:type="dxa"/>
            </w:tcMar>
          </w:tcPr>
          <w:p w14:paraId="1B20FC6F" w14:textId="099A82A4" w:rsidR="005028EB" w:rsidRPr="00C62DF5" w:rsidRDefault="005028EB">
            <w:pPr>
              <w:spacing w:line="279" w:lineRule="auto"/>
              <w:rPr>
                <w:rFonts w:eastAsia="Aptos" w:cstheme="minorHAnsi"/>
                <w:color w:val="000000" w:themeColor="text2"/>
                <w:szCs w:val="20"/>
              </w:rPr>
            </w:pPr>
            <w:r w:rsidRPr="00C62DF5">
              <w:rPr>
                <w:szCs w:val="20"/>
              </w:rPr>
              <w:t>Waste collection permit training</w:t>
            </w:r>
          </w:p>
        </w:tc>
        <w:tc>
          <w:tcPr>
            <w:tcW w:w="3047" w:type="dxa"/>
            <w:tcMar>
              <w:left w:w="105" w:type="dxa"/>
              <w:right w:w="105" w:type="dxa"/>
            </w:tcMar>
          </w:tcPr>
          <w:p w14:paraId="5B80FC66" w14:textId="72A2C600" w:rsidR="005028EB" w:rsidRPr="00C62DF5" w:rsidRDefault="00C747F8">
            <w:pPr>
              <w:spacing w:line="279" w:lineRule="auto"/>
              <w:rPr>
                <w:rFonts w:eastAsia="Aptos" w:cstheme="minorHAnsi"/>
                <w:color w:val="000000" w:themeColor="text2"/>
                <w:szCs w:val="20"/>
              </w:rPr>
            </w:pPr>
            <w:r>
              <w:rPr>
                <w:rFonts w:eastAsia="Aptos" w:cstheme="minorHAnsi"/>
                <w:color w:val="000000" w:themeColor="text2"/>
                <w:szCs w:val="20"/>
              </w:rPr>
              <w:t>NWCPO</w:t>
            </w:r>
          </w:p>
        </w:tc>
        <w:tc>
          <w:tcPr>
            <w:tcW w:w="3047" w:type="dxa"/>
          </w:tcPr>
          <w:p w14:paraId="7E5FB93B" w14:textId="77777777" w:rsidR="005028EB" w:rsidRPr="00C62DF5" w:rsidRDefault="005028EB">
            <w:pPr>
              <w:spacing w:line="279" w:lineRule="auto"/>
              <w:rPr>
                <w:rFonts w:eastAsia="Aptos" w:cstheme="minorHAnsi"/>
                <w:color w:val="000000" w:themeColor="text2"/>
                <w:szCs w:val="20"/>
              </w:rPr>
            </w:pPr>
          </w:p>
        </w:tc>
      </w:tr>
      <w:tr w:rsidR="005028EB" w:rsidRPr="00C62DF5" w14:paraId="49E64BBF" w14:textId="77777777" w:rsidTr="00043B4E">
        <w:trPr>
          <w:trHeight w:val="284"/>
        </w:trPr>
        <w:tc>
          <w:tcPr>
            <w:tcW w:w="3047" w:type="dxa"/>
            <w:tcMar>
              <w:left w:w="105" w:type="dxa"/>
              <w:right w:w="105" w:type="dxa"/>
            </w:tcMar>
          </w:tcPr>
          <w:p w14:paraId="0DF6322F" w14:textId="19F28749" w:rsidR="005028EB" w:rsidRPr="00C62DF5" w:rsidRDefault="005028EB">
            <w:pPr>
              <w:spacing w:line="279" w:lineRule="auto"/>
              <w:rPr>
                <w:szCs w:val="20"/>
              </w:rPr>
            </w:pPr>
            <w:r w:rsidRPr="00C62DF5">
              <w:rPr>
                <w:szCs w:val="20"/>
              </w:rPr>
              <w:t>LA Air quality network</w:t>
            </w:r>
          </w:p>
        </w:tc>
        <w:tc>
          <w:tcPr>
            <w:tcW w:w="3047" w:type="dxa"/>
            <w:tcMar>
              <w:left w:w="105" w:type="dxa"/>
              <w:right w:w="105" w:type="dxa"/>
            </w:tcMar>
          </w:tcPr>
          <w:p w14:paraId="38EFDCC9" w14:textId="5DE58D1A" w:rsidR="005028EB" w:rsidRPr="00C62DF5" w:rsidRDefault="00C747F8">
            <w:pPr>
              <w:spacing w:line="279" w:lineRule="auto"/>
              <w:rPr>
                <w:rFonts w:eastAsia="Aptos" w:cstheme="minorHAnsi"/>
                <w:color w:val="000000" w:themeColor="text2"/>
                <w:szCs w:val="20"/>
              </w:rPr>
            </w:pPr>
            <w:r>
              <w:rPr>
                <w:rFonts w:eastAsia="Aptos" w:cstheme="minorHAnsi"/>
                <w:color w:val="000000" w:themeColor="text2"/>
                <w:szCs w:val="20"/>
              </w:rPr>
              <w:t>LAIN Group</w:t>
            </w:r>
          </w:p>
        </w:tc>
        <w:tc>
          <w:tcPr>
            <w:tcW w:w="3047" w:type="dxa"/>
          </w:tcPr>
          <w:p w14:paraId="64F5EF32" w14:textId="77777777" w:rsidR="005028EB" w:rsidRPr="00C62DF5" w:rsidRDefault="005028EB">
            <w:pPr>
              <w:spacing w:line="279" w:lineRule="auto"/>
              <w:rPr>
                <w:rFonts w:eastAsia="Aptos" w:cstheme="minorHAnsi"/>
                <w:color w:val="000000" w:themeColor="text2"/>
                <w:szCs w:val="20"/>
              </w:rPr>
            </w:pPr>
          </w:p>
        </w:tc>
      </w:tr>
      <w:tr w:rsidR="005028EB" w:rsidRPr="00C62DF5" w14:paraId="2BBD434E" w14:textId="77777777" w:rsidTr="00043B4E">
        <w:trPr>
          <w:trHeight w:val="284"/>
        </w:trPr>
        <w:tc>
          <w:tcPr>
            <w:tcW w:w="3047" w:type="dxa"/>
            <w:tcMar>
              <w:left w:w="105" w:type="dxa"/>
              <w:right w:w="105" w:type="dxa"/>
            </w:tcMar>
          </w:tcPr>
          <w:p w14:paraId="225ABBDD" w14:textId="2A65D742" w:rsidR="005028EB" w:rsidRPr="00C62DF5" w:rsidRDefault="005028EB">
            <w:pPr>
              <w:spacing w:line="279" w:lineRule="auto"/>
              <w:rPr>
                <w:szCs w:val="20"/>
              </w:rPr>
            </w:pPr>
            <w:r w:rsidRPr="00C62DF5">
              <w:rPr>
                <w:szCs w:val="20"/>
              </w:rPr>
              <w:t>EPA Air Event</w:t>
            </w:r>
          </w:p>
        </w:tc>
        <w:tc>
          <w:tcPr>
            <w:tcW w:w="3047" w:type="dxa"/>
            <w:tcMar>
              <w:left w:w="105" w:type="dxa"/>
              <w:right w:w="105" w:type="dxa"/>
            </w:tcMar>
          </w:tcPr>
          <w:p w14:paraId="0DE5D7D8" w14:textId="4C21E985" w:rsidR="005028EB" w:rsidRPr="00C62DF5" w:rsidRDefault="00C747F8">
            <w:pPr>
              <w:spacing w:line="279" w:lineRule="auto"/>
              <w:rPr>
                <w:rFonts w:eastAsia="Aptos" w:cstheme="minorHAnsi"/>
                <w:color w:val="000000" w:themeColor="text2"/>
                <w:szCs w:val="20"/>
              </w:rPr>
            </w:pPr>
            <w:r>
              <w:rPr>
                <w:rFonts w:eastAsia="Aptos" w:cstheme="minorHAnsi"/>
                <w:color w:val="000000" w:themeColor="text2"/>
                <w:szCs w:val="20"/>
              </w:rPr>
              <w:t>EPA</w:t>
            </w:r>
          </w:p>
        </w:tc>
        <w:tc>
          <w:tcPr>
            <w:tcW w:w="3047" w:type="dxa"/>
          </w:tcPr>
          <w:p w14:paraId="459622AE" w14:textId="77777777" w:rsidR="005028EB" w:rsidRPr="00C62DF5" w:rsidRDefault="005028EB">
            <w:pPr>
              <w:spacing w:line="279" w:lineRule="auto"/>
              <w:rPr>
                <w:rFonts w:eastAsia="Aptos" w:cstheme="minorHAnsi"/>
                <w:color w:val="000000" w:themeColor="text2"/>
                <w:szCs w:val="20"/>
              </w:rPr>
            </w:pPr>
          </w:p>
        </w:tc>
      </w:tr>
      <w:tr w:rsidR="001652B8" w:rsidRPr="00C62DF5" w14:paraId="315E7C7A" w14:textId="77777777" w:rsidTr="00043B4E">
        <w:trPr>
          <w:trHeight w:val="284"/>
        </w:trPr>
        <w:tc>
          <w:tcPr>
            <w:tcW w:w="3047" w:type="dxa"/>
            <w:tcMar>
              <w:left w:w="105" w:type="dxa"/>
              <w:right w:w="105" w:type="dxa"/>
            </w:tcMar>
          </w:tcPr>
          <w:p w14:paraId="1EDFEF71" w14:textId="5ABA3D07" w:rsidR="001652B8" w:rsidRPr="00C62DF5" w:rsidRDefault="001652B8">
            <w:pPr>
              <w:spacing w:line="279" w:lineRule="auto"/>
              <w:rPr>
                <w:szCs w:val="20"/>
              </w:rPr>
            </w:pPr>
            <w:r w:rsidRPr="00C62DF5">
              <w:rPr>
                <w:rFonts w:eastAsia="Times New Roman"/>
                <w:color w:val="000000"/>
                <w:szCs w:val="20"/>
              </w:rPr>
              <w:t>Public Sector Equality and Human Rights training</w:t>
            </w:r>
          </w:p>
        </w:tc>
        <w:tc>
          <w:tcPr>
            <w:tcW w:w="3047" w:type="dxa"/>
            <w:tcMar>
              <w:left w:w="105" w:type="dxa"/>
              <w:right w:w="105" w:type="dxa"/>
            </w:tcMar>
          </w:tcPr>
          <w:p w14:paraId="0FF18A5C" w14:textId="163F7124" w:rsidR="001652B8" w:rsidRPr="00C62DF5" w:rsidRDefault="001652B8">
            <w:pPr>
              <w:spacing w:line="279" w:lineRule="auto"/>
              <w:rPr>
                <w:rFonts w:eastAsia="Aptos" w:cstheme="minorHAnsi"/>
                <w:color w:val="000000" w:themeColor="text2"/>
                <w:szCs w:val="20"/>
              </w:rPr>
            </w:pPr>
            <w:r w:rsidRPr="00C62DF5">
              <w:rPr>
                <w:rFonts w:eastAsia="Aptos" w:cstheme="minorHAnsi"/>
                <w:color w:val="000000" w:themeColor="text2"/>
                <w:szCs w:val="20"/>
              </w:rPr>
              <w:t>Values Lab</w:t>
            </w:r>
          </w:p>
        </w:tc>
        <w:tc>
          <w:tcPr>
            <w:tcW w:w="3047" w:type="dxa"/>
          </w:tcPr>
          <w:p w14:paraId="4055A9C3" w14:textId="77777777" w:rsidR="001652B8" w:rsidRPr="00C62DF5" w:rsidRDefault="001652B8">
            <w:pPr>
              <w:spacing w:line="279" w:lineRule="auto"/>
              <w:rPr>
                <w:rFonts w:eastAsia="Aptos" w:cstheme="minorHAnsi"/>
                <w:color w:val="000000" w:themeColor="text2"/>
                <w:szCs w:val="20"/>
              </w:rPr>
            </w:pPr>
          </w:p>
        </w:tc>
      </w:tr>
      <w:tr w:rsidR="001652B8" w:rsidRPr="00C62DF5" w14:paraId="5B66B77E" w14:textId="77777777" w:rsidTr="00043B4E">
        <w:trPr>
          <w:trHeight w:val="284"/>
        </w:trPr>
        <w:tc>
          <w:tcPr>
            <w:tcW w:w="3047" w:type="dxa"/>
            <w:tcMar>
              <w:left w:w="105" w:type="dxa"/>
              <w:right w:w="105" w:type="dxa"/>
            </w:tcMar>
          </w:tcPr>
          <w:p w14:paraId="0A9411BF" w14:textId="46BC09FA" w:rsidR="001652B8" w:rsidRPr="00C62DF5" w:rsidRDefault="001652B8">
            <w:pPr>
              <w:spacing w:line="279" w:lineRule="auto"/>
              <w:rPr>
                <w:szCs w:val="20"/>
              </w:rPr>
            </w:pPr>
            <w:r w:rsidRPr="00C62DF5">
              <w:rPr>
                <w:rFonts w:eastAsia="Times New Roman"/>
                <w:color w:val="000000"/>
                <w:szCs w:val="20"/>
              </w:rPr>
              <w:t>Security Awareness Training</w:t>
            </w:r>
          </w:p>
        </w:tc>
        <w:tc>
          <w:tcPr>
            <w:tcW w:w="3047" w:type="dxa"/>
            <w:tcMar>
              <w:left w:w="105" w:type="dxa"/>
              <w:right w:w="105" w:type="dxa"/>
            </w:tcMar>
          </w:tcPr>
          <w:p w14:paraId="6D7993B7" w14:textId="50336878" w:rsidR="001652B8" w:rsidRPr="00C62DF5" w:rsidRDefault="001652B8">
            <w:pPr>
              <w:spacing w:line="279" w:lineRule="auto"/>
              <w:rPr>
                <w:rFonts w:eastAsia="Aptos" w:cstheme="minorHAnsi"/>
                <w:color w:val="000000" w:themeColor="text2"/>
                <w:szCs w:val="20"/>
              </w:rPr>
            </w:pPr>
            <w:r w:rsidRPr="00C62DF5">
              <w:rPr>
                <w:rFonts w:eastAsia="Aptos" w:cstheme="minorHAnsi"/>
                <w:color w:val="000000" w:themeColor="text2"/>
                <w:szCs w:val="20"/>
              </w:rPr>
              <w:t>KnowBe4</w:t>
            </w:r>
          </w:p>
        </w:tc>
        <w:tc>
          <w:tcPr>
            <w:tcW w:w="3047" w:type="dxa"/>
          </w:tcPr>
          <w:p w14:paraId="6C24D0AF" w14:textId="77777777" w:rsidR="001652B8" w:rsidRPr="00C62DF5" w:rsidRDefault="001652B8">
            <w:pPr>
              <w:spacing w:line="279" w:lineRule="auto"/>
              <w:rPr>
                <w:rFonts w:eastAsia="Aptos" w:cstheme="minorHAnsi"/>
                <w:color w:val="000000" w:themeColor="text2"/>
                <w:szCs w:val="20"/>
              </w:rPr>
            </w:pPr>
          </w:p>
        </w:tc>
      </w:tr>
      <w:tr w:rsidR="001652B8" w:rsidRPr="00C62DF5" w14:paraId="776B5095" w14:textId="77777777" w:rsidTr="00043B4E">
        <w:trPr>
          <w:trHeight w:val="284"/>
        </w:trPr>
        <w:tc>
          <w:tcPr>
            <w:tcW w:w="3047" w:type="dxa"/>
            <w:tcMar>
              <w:left w:w="105" w:type="dxa"/>
              <w:right w:w="105" w:type="dxa"/>
            </w:tcMar>
          </w:tcPr>
          <w:p w14:paraId="1F7674F4" w14:textId="0297B2F4" w:rsidR="001652B8" w:rsidRPr="00C62DF5" w:rsidRDefault="001652B8">
            <w:pPr>
              <w:spacing w:line="279" w:lineRule="auto"/>
              <w:rPr>
                <w:szCs w:val="20"/>
              </w:rPr>
            </w:pPr>
            <w:r w:rsidRPr="00C62DF5">
              <w:rPr>
                <w:rFonts w:eastAsia="Times New Roman"/>
                <w:color w:val="000000"/>
                <w:szCs w:val="20"/>
              </w:rPr>
              <w:t>Cyber Security Training</w:t>
            </w:r>
          </w:p>
        </w:tc>
        <w:tc>
          <w:tcPr>
            <w:tcW w:w="3047" w:type="dxa"/>
            <w:tcMar>
              <w:left w:w="105" w:type="dxa"/>
              <w:right w:w="105" w:type="dxa"/>
            </w:tcMar>
          </w:tcPr>
          <w:p w14:paraId="1E71862A" w14:textId="7E146243" w:rsidR="001652B8" w:rsidRPr="00C62DF5" w:rsidRDefault="001652B8">
            <w:pPr>
              <w:spacing w:line="279" w:lineRule="auto"/>
              <w:rPr>
                <w:rFonts w:eastAsia="Aptos" w:cstheme="minorHAnsi"/>
                <w:color w:val="000000" w:themeColor="text2"/>
                <w:szCs w:val="20"/>
              </w:rPr>
            </w:pPr>
            <w:r w:rsidRPr="00C62DF5">
              <w:rPr>
                <w:rFonts w:eastAsia="Aptos" w:cstheme="minorHAnsi"/>
                <w:color w:val="000000" w:themeColor="text2"/>
                <w:szCs w:val="20"/>
              </w:rPr>
              <w:t>Galway County Council</w:t>
            </w:r>
          </w:p>
        </w:tc>
        <w:tc>
          <w:tcPr>
            <w:tcW w:w="3047" w:type="dxa"/>
          </w:tcPr>
          <w:p w14:paraId="0434C4B7" w14:textId="77777777" w:rsidR="001652B8" w:rsidRPr="00C62DF5" w:rsidRDefault="001652B8">
            <w:pPr>
              <w:spacing w:line="279" w:lineRule="auto"/>
              <w:rPr>
                <w:rFonts w:eastAsia="Aptos" w:cstheme="minorHAnsi"/>
                <w:color w:val="000000" w:themeColor="text2"/>
                <w:szCs w:val="20"/>
              </w:rPr>
            </w:pPr>
          </w:p>
        </w:tc>
      </w:tr>
      <w:tr w:rsidR="001652B8" w:rsidRPr="00C62DF5" w14:paraId="77898C9A" w14:textId="77777777" w:rsidTr="00043B4E">
        <w:trPr>
          <w:trHeight w:val="284"/>
        </w:trPr>
        <w:tc>
          <w:tcPr>
            <w:tcW w:w="3047" w:type="dxa"/>
            <w:tcMar>
              <w:left w:w="105" w:type="dxa"/>
              <w:right w:w="105" w:type="dxa"/>
            </w:tcMar>
          </w:tcPr>
          <w:p w14:paraId="611D6CE1" w14:textId="5C077515" w:rsidR="001652B8" w:rsidRPr="00C62DF5" w:rsidRDefault="001652B8">
            <w:pPr>
              <w:spacing w:line="279" w:lineRule="auto"/>
              <w:rPr>
                <w:rFonts w:eastAsia="Times New Roman"/>
                <w:color w:val="000000"/>
                <w:szCs w:val="20"/>
              </w:rPr>
            </w:pPr>
            <w:r w:rsidRPr="00C62DF5">
              <w:rPr>
                <w:rFonts w:eastAsia="Times New Roman"/>
                <w:color w:val="000000"/>
                <w:szCs w:val="20"/>
              </w:rPr>
              <w:t>Data Breach Procedures Training</w:t>
            </w:r>
          </w:p>
        </w:tc>
        <w:tc>
          <w:tcPr>
            <w:tcW w:w="3047" w:type="dxa"/>
            <w:tcMar>
              <w:left w:w="105" w:type="dxa"/>
              <w:right w:w="105" w:type="dxa"/>
            </w:tcMar>
          </w:tcPr>
          <w:p w14:paraId="40E6E8A0" w14:textId="2B58F067" w:rsidR="001652B8" w:rsidRPr="00C62DF5" w:rsidRDefault="001652B8">
            <w:pPr>
              <w:spacing w:line="279" w:lineRule="auto"/>
              <w:rPr>
                <w:rFonts w:eastAsia="Aptos" w:cstheme="minorHAnsi"/>
                <w:color w:val="000000" w:themeColor="text2"/>
                <w:szCs w:val="20"/>
              </w:rPr>
            </w:pPr>
            <w:r w:rsidRPr="00C62DF5">
              <w:rPr>
                <w:rFonts w:eastAsia="Aptos" w:cstheme="minorHAnsi"/>
                <w:color w:val="000000" w:themeColor="text2"/>
                <w:szCs w:val="20"/>
              </w:rPr>
              <w:t>Galway County Council</w:t>
            </w:r>
          </w:p>
        </w:tc>
        <w:tc>
          <w:tcPr>
            <w:tcW w:w="3047" w:type="dxa"/>
          </w:tcPr>
          <w:p w14:paraId="757729BF" w14:textId="77777777" w:rsidR="001652B8" w:rsidRPr="00C62DF5" w:rsidRDefault="001652B8">
            <w:pPr>
              <w:spacing w:line="279" w:lineRule="auto"/>
              <w:rPr>
                <w:rFonts w:eastAsia="Aptos" w:cstheme="minorHAnsi"/>
                <w:color w:val="000000" w:themeColor="text2"/>
                <w:szCs w:val="20"/>
              </w:rPr>
            </w:pPr>
          </w:p>
        </w:tc>
      </w:tr>
      <w:tr w:rsidR="001652B8" w:rsidRPr="00C62DF5" w14:paraId="22FB13F7" w14:textId="77777777" w:rsidTr="00043B4E">
        <w:trPr>
          <w:trHeight w:val="284"/>
        </w:trPr>
        <w:tc>
          <w:tcPr>
            <w:tcW w:w="3047" w:type="dxa"/>
            <w:tcMar>
              <w:left w:w="105" w:type="dxa"/>
              <w:right w:w="105" w:type="dxa"/>
            </w:tcMar>
          </w:tcPr>
          <w:p w14:paraId="2ABF1037" w14:textId="3BC106CD" w:rsidR="001652B8" w:rsidRPr="00C62DF5" w:rsidRDefault="001652B8">
            <w:pPr>
              <w:spacing w:line="279" w:lineRule="auto"/>
              <w:rPr>
                <w:rFonts w:eastAsia="Times New Roman"/>
                <w:color w:val="000000"/>
                <w:szCs w:val="20"/>
              </w:rPr>
            </w:pPr>
            <w:r w:rsidRPr="00C62DF5">
              <w:rPr>
                <w:rFonts w:eastAsia="Times New Roman"/>
                <w:color w:val="000000"/>
                <w:szCs w:val="20"/>
              </w:rPr>
              <w:t>GDPR Awareness Training</w:t>
            </w:r>
          </w:p>
        </w:tc>
        <w:tc>
          <w:tcPr>
            <w:tcW w:w="3047" w:type="dxa"/>
            <w:tcMar>
              <w:left w:w="105" w:type="dxa"/>
              <w:right w:w="105" w:type="dxa"/>
            </w:tcMar>
          </w:tcPr>
          <w:p w14:paraId="7EDDDC21" w14:textId="0C1FA83E" w:rsidR="001652B8" w:rsidRPr="00C62DF5" w:rsidRDefault="001652B8">
            <w:pPr>
              <w:spacing w:line="279" w:lineRule="auto"/>
              <w:rPr>
                <w:rFonts w:eastAsia="Aptos" w:cstheme="minorHAnsi"/>
                <w:color w:val="000000" w:themeColor="text2"/>
                <w:szCs w:val="20"/>
              </w:rPr>
            </w:pPr>
            <w:r w:rsidRPr="00C62DF5">
              <w:rPr>
                <w:rFonts w:eastAsia="Aptos" w:cstheme="minorHAnsi"/>
                <w:color w:val="000000" w:themeColor="text2"/>
                <w:szCs w:val="20"/>
              </w:rPr>
              <w:t>Galway County Council</w:t>
            </w:r>
          </w:p>
        </w:tc>
        <w:tc>
          <w:tcPr>
            <w:tcW w:w="3047" w:type="dxa"/>
          </w:tcPr>
          <w:p w14:paraId="2052C923" w14:textId="77777777" w:rsidR="001652B8" w:rsidRPr="00C62DF5" w:rsidRDefault="001652B8">
            <w:pPr>
              <w:spacing w:line="279" w:lineRule="auto"/>
              <w:rPr>
                <w:rFonts w:eastAsia="Aptos" w:cstheme="minorHAnsi"/>
                <w:color w:val="000000" w:themeColor="text2"/>
                <w:szCs w:val="20"/>
              </w:rPr>
            </w:pPr>
          </w:p>
        </w:tc>
      </w:tr>
      <w:tr w:rsidR="008C2D2F" w:rsidRPr="00C62DF5" w14:paraId="060EDE97" w14:textId="77777777" w:rsidTr="00043B4E">
        <w:trPr>
          <w:trHeight w:val="284"/>
        </w:trPr>
        <w:tc>
          <w:tcPr>
            <w:tcW w:w="3047" w:type="dxa"/>
            <w:tcMar>
              <w:left w:w="105" w:type="dxa"/>
              <w:right w:w="105" w:type="dxa"/>
            </w:tcMar>
          </w:tcPr>
          <w:p w14:paraId="1ED321C9" w14:textId="037F26F3" w:rsidR="008C2D2F" w:rsidRPr="00C62DF5" w:rsidRDefault="008C2D2F">
            <w:pPr>
              <w:spacing w:line="279" w:lineRule="auto"/>
              <w:rPr>
                <w:rFonts w:eastAsia="Times New Roman"/>
                <w:color w:val="000000"/>
                <w:szCs w:val="20"/>
              </w:rPr>
            </w:pPr>
            <w:r w:rsidRPr="00C62DF5">
              <w:rPr>
                <w:rFonts w:eastAsia="Times New Roman"/>
                <w:color w:val="000000"/>
                <w:szCs w:val="20"/>
              </w:rPr>
              <w:t>Bathing water workshop</w:t>
            </w:r>
          </w:p>
        </w:tc>
        <w:tc>
          <w:tcPr>
            <w:tcW w:w="3047" w:type="dxa"/>
            <w:tcMar>
              <w:left w:w="105" w:type="dxa"/>
              <w:right w:w="105" w:type="dxa"/>
            </w:tcMar>
          </w:tcPr>
          <w:p w14:paraId="24C3E6CD" w14:textId="41ED255C" w:rsidR="008C2D2F" w:rsidRPr="00C62DF5" w:rsidRDefault="008C2D2F">
            <w:pPr>
              <w:spacing w:line="279" w:lineRule="auto"/>
              <w:rPr>
                <w:rFonts w:eastAsia="Aptos" w:cstheme="minorHAnsi"/>
                <w:color w:val="000000" w:themeColor="text2"/>
                <w:szCs w:val="20"/>
              </w:rPr>
            </w:pPr>
            <w:r w:rsidRPr="00C62DF5">
              <w:rPr>
                <w:rFonts w:eastAsia="Aptos" w:cstheme="minorHAnsi"/>
                <w:color w:val="000000" w:themeColor="text2"/>
                <w:szCs w:val="20"/>
              </w:rPr>
              <w:t>EPA</w:t>
            </w:r>
          </w:p>
        </w:tc>
        <w:tc>
          <w:tcPr>
            <w:tcW w:w="3047" w:type="dxa"/>
          </w:tcPr>
          <w:p w14:paraId="0A7A0498" w14:textId="77777777" w:rsidR="008C2D2F" w:rsidRPr="00C62DF5" w:rsidRDefault="008C2D2F">
            <w:pPr>
              <w:spacing w:line="279" w:lineRule="auto"/>
              <w:rPr>
                <w:rFonts w:eastAsia="Aptos" w:cstheme="minorHAnsi"/>
                <w:color w:val="000000" w:themeColor="text2"/>
                <w:szCs w:val="20"/>
              </w:rPr>
            </w:pPr>
          </w:p>
        </w:tc>
      </w:tr>
    </w:tbl>
    <w:p w14:paraId="00AD5C58" w14:textId="17AD7551" w:rsidR="00D465CF" w:rsidRPr="00C62DF5" w:rsidRDefault="00D465CF" w:rsidP="00D465CF">
      <w:pPr>
        <w:spacing w:after="160" w:line="279" w:lineRule="auto"/>
        <w:rPr>
          <w:rFonts w:eastAsiaTheme="minorEastAsia"/>
          <w:color w:val="000000" w:themeColor="text2"/>
          <w:szCs w:val="20"/>
        </w:rPr>
      </w:pPr>
      <w:bookmarkStart w:id="69" w:name="_Int_DdjW8hJt"/>
      <w:r w:rsidRPr="00C62DF5">
        <w:rPr>
          <w:rFonts w:eastAsiaTheme="minorEastAsia"/>
          <w:i/>
          <w:iCs/>
          <w:color w:val="000000" w:themeColor="text2"/>
          <w:szCs w:val="20"/>
          <w:lang w:val="en-US"/>
        </w:rPr>
        <w:t xml:space="preserve"> </w:t>
      </w:r>
      <w:bookmarkEnd w:id="69"/>
    </w:p>
    <w:tbl>
      <w:tblPr>
        <w:tblStyle w:val="TableGrid"/>
        <w:tblW w:w="910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34"/>
        <w:gridCol w:w="3034"/>
        <w:gridCol w:w="3034"/>
      </w:tblGrid>
      <w:tr w:rsidR="00847830" w:rsidRPr="00C62DF5" w14:paraId="7A70A5EF" w14:textId="77777777" w:rsidTr="00043B4E">
        <w:trPr>
          <w:cnfStyle w:val="100000000000" w:firstRow="1" w:lastRow="0" w:firstColumn="0" w:lastColumn="0" w:oddVBand="0" w:evenVBand="0" w:oddHBand="0" w:evenHBand="0" w:firstRowFirstColumn="0" w:firstRowLastColumn="0" w:lastRowFirstColumn="0" w:lastRowLastColumn="0"/>
          <w:trHeight w:val="349"/>
        </w:trPr>
        <w:tc>
          <w:tcPr>
            <w:tcW w:w="3034" w:type="dxa"/>
            <w:shd w:val="clear" w:color="auto" w:fill="00B5E2" w:themeFill="accent1"/>
          </w:tcPr>
          <w:p w14:paraId="10234DEF" w14:textId="6BC289E2" w:rsidR="00847830" w:rsidRPr="00C62DF5" w:rsidRDefault="00847830" w:rsidP="00043B4E">
            <w:pPr>
              <w:spacing w:line="279" w:lineRule="auto"/>
              <w:jc w:val="center"/>
              <w:rPr>
                <w:rFonts w:eastAsiaTheme="minorEastAsia"/>
                <w:b/>
                <w:bCs/>
                <w:szCs w:val="20"/>
                <w:lang w:val="en-US"/>
              </w:rPr>
            </w:pPr>
            <w:r w:rsidRPr="00C62DF5">
              <w:rPr>
                <w:rFonts w:asciiTheme="minorHAnsi" w:eastAsiaTheme="minorEastAsia" w:hAnsiTheme="minorHAnsi"/>
                <w:b/>
                <w:bCs/>
                <w:i/>
                <w:iCs/>
                <w:color w:val="000000" w:themeColor="text2"/>
                <w:szCs w:val="20"/>
                <w:lang w:val="en-US"/>
              </w:rPr>
              <w:t>Course/Training planned for enforcement staff for the reporting year:</w:t>
            </w:r>
          </w:p>
        </w:tc>
        <w:tc>
          <w:tcPr>
            <w:tcW w:w="3034" w:type="dxa"/>
            <w:shd w:val="clear" w:color="auto" w:fill="00B5E2" w:themeFill="accent1"/>
            <w:tcMar>
              <w:left w:w="105" w:type="dxa"/>
              <w:right w:w="105" w:type="dxa"/>
            </w:tcMar>
          </w:tcPr>
          <w:p w14:paraId="15BC4DA6" w14:textId="402E502B" w:rsidR="00847830" w:rsidRPr="00C62DF5" w:rsidRDefault="00307D0E" w:rsidP="00043B4E">
            <w:pPr>
              <w:spacing w:line="279" w:lineRule="auto"/>
              <w:jc w:val="center"/>
              <w:rPr>
                <w:rFonts w:eastAsiaTheme="minorEastAsia"/>
                <w:b/>
                <w:bCs/>
                <w:szCs w:val="20"/>
              </w:rPr>
            </w:pPr>
            <w:r w:rsidRPr="00C62DF5">
              <w:rPr>
                <w:rFonts w:asciiTheme="minorHAnsi" w:eastAsiaTheme="minorEastAsia" w:hAnsiTheme="minorHAnsi"/>
                <w:b/>
                <w:bCs/>
                <w:szCs w:val="20"/>
                <w:lang w:val="en-US"/>
              </w:rPr>
              <w:t>Course/Training p</w:t>
            </w:r>
            <w:r w:rsidR="00847830" w:rsidRPr="00C62DF5">
              <w:rPr>
                <w:rFonts w:asciiTheme="minorHAnsi" w:eastAsiaTheme="minorEastAsia" w:hAnsiTheme="minorHAnsi"/>
                <w:b/>
                <w:bCs/>
                <w:szCs w:val="20"/>
                <w:lang w:val="en-US"/>
              </w:rPr>
              <w:t>rovided by</w:t>
            </w:r>
          </w:p>
        </w:tc>
        <w:tc>
          <w:tcPr>
            <w:tcW w:w="3034" w:type="dxa"/>
            <w:shd w:val="clear" w:color="auto" w:fill="00B5E2" w:themeFill="accent1"/>
            <w:tcMar>
              <w:left w:w="105" w:type="dxa"/>
              <w:right w:w="105" w:type="dxa"/>
            </w:tcMar>
          </w:tcPr>
          <w:p w14:paraId="66739038" w14:textId="5BF50C39" w:rsidR="00847830" w:rsidRPr="00C62DF5" w:rsidRDefault="00847830" w:rsidP="00043B4E">
            <w:pPr>
              <w:spacing w:line="279" w:lineRule="auto"/>
              <w:jc w:val="center"/>
              <w:rPr>
                <w:rFonts w:eastAsiaTheme="minorEastAsia"/>
                <w:b/>
                <w:bCs/>
                <w:szCs w:val="20"/>
              </w:rPr>
            </w:pPr>
            <w:r w:rsidRPr="00C62DF5">
              <w:rPr>
                <w:rFonts w:asciiTheme="minorHAnsi" w:eastAsiaTheme="minorEastAsia" w:hAnsiTheme="minorHAnsi"/>
                <w:b/>
                <w:bCs/>
                <w:szCs w:val="20"/>
                <w:lang w:val="en-US"/>
              </w:rPr>
              <w:t>Comment</w:t>
            </w:r>
          </w:p>
        </w:tc>
      </w:tr>
      <w:tr w:rsidR="00847830" w:rsidRPr="00C62DF5" w14:paraId="1CD94410" w14:textId="77777777" w:rsidTr="00043B4E">
        <w:trPr>
          <w:trHeight w:val="349"/>
        </w:trPr>
        <w:tc>
          <w:tcPr>
            <w:tcW w:w="3034" w:type="dxa"/>
          </w:tcPr>
          <w:p w14:paraId="054B06C6" w14:textId="0A69854E" w:rsidR="00847830" w:rsidRPr="00C62DF5" w:rsidRDefault="00F143F7">
            <w:pPr>
              <w:spacing w:line="279" w:lineRule="auto"/>
              <w:rPr>
                <w:rFonts w:eastAsiaTheme="minorEastAsia"/>
                <w:szCs w:val="20"/>
              </w:rPr>
            </w:pPr>
            <w:r w:rsidRPr="00C62DF5">
              <w:rPr>
                <w:rFonts w:eastAsiaTheme="minorEastAsia"/>
                <w:szCs w:val="20"/>
              </w:rPr>
              <w:t>Drone training</w:t>
            </w:r>
          </w:p>
        </w:tc>
        <w:tc>
          <w:tcPr>
            <w:tcW w:w="3034" w:type="dxa"/>
            <w:tcMar>
              <w:left w:w="105" w:type="dxa"/>
              <w:right w:w="105" w:type="dxa"/>
            </w:tcMar>
          </w:tcPr>
          <w:p w14:paraId="4E9AA9C0" w14:textId="6A867A79" w:rsidR="00847830" w:rsidRPr="00C62DF5" w:rsidRDefault="002717F2">
            <w:pPr>
              <w:spacing w:line="279" w:lineRule="auto"/>
              <w:rPr>
                <w:rFonts w:eastAsiaTheme="minorEastAsia"/>
                <w:szCs w:val="20"/>
              </w:rPr>
            </w:pPr>
            <w:r>
              <w:rPr>
                <w:rFonts w:eastAsiaTheme="minorEastAsia"/>
                <w:szCs w:val="20"/>
              </w:rPr>
              <w:t>Galway County Council</w:t>
            </w:r>
          </w:p>
        </w:tc>
        <w:tc>
          <w:tcPr>
            <w:tcW w:w="3034" w:type="dxa"/>
            <w:tcMar>
              <w:left w:w="105" w:type="dxa"/>
              <w:right w:w="105" w:type="dxa"/>
            </w:tcMar>
          </w:tcPr>
          <w:p w14:paraId="483E65EE" w14:textId="77777777" w:rsidR="00847830" w:rsidRPr="00C62DF5" w:rsidRDefault="00847830">
            <w:pPr>
              <w:spacing w:line="279" w:lineRule="auto"/>
              <w:rPr>
                <w:rFonts w:eastAsiaTheme="minorEastAsia"/>
                <w:szCs w:val="20"/>
              </w:rPr>
            </w:pPr>
          </w:p>
        </w:tc>
      </w:tr>
      <w:tr w:rsidR="00847830" w:rsidRPr="00C62DF5" w14:paraId="13A135BB" w14:textId="77777777" w:rsidTr="00043B4E">
        <w:trPr>
          <w:trHeight w:val="349"/>
        </w:trPr>
        <w:tc>
          <w:tcPr>
            <w:tcW w:w="3034" w:type="dxa"/>
          </w:tcPr>
          <w:p w14:paraId="1C1C5545" w14:textId="1442D266" w:rsidR="00847830" w:rsidRPr="00C62DF5" w:rsidRDefault="00397333">
            <w:pPr>
              <w:spacing w:line="279" w:lineRule="auto"/>
              <w:rPr>
                <w:rFonts w:eastAsiaTheme="minorEastAsia"/>
                <w:szCs w:val="20"/>
              </w:rPr>
            </w:pPr>
            <w:r w:rsidRPr="00C62DF5">
              <w:rPr>
                <w:rFonts w:eastAsiaTheme="minorEastAsia"/>
                <w:szCs w:val="20"/>
              </w:rPr>
              <w:t>Regulation of waste activities</w:t>
            </w:r>
          </w:p>
        </w:tc>
        <w:tc>
          <w:tcPr>
            <w:tcW w:w="3034" w:type="dxa"/>
            <w:tcMar>
              <w:left w:w="105" w:type="dxa"/>
              <w:right w:w="105" w:type="dxa"/>
            </w:tcMar>
          </w:tcPr>
          <w:p w14:paraId="5614E32B" w14:textId="47F9CA30" w:rsidR="00847830" w:rsidRPr="00C62DF5" w:rsidRDefault="0002157A">
            <w:pPr>
              <w:spacing w:line="279" w:lineRule="auto"/>
              <w:rPr>
                <w:rFonts w:eastAsiaTheme="minorEastAsia"/>
                <w:szCs w:val="20"/>
              </w:rPr>
            </w:pPr>
            <w:r w:rsidRPr="00C62DF5">
              <w:rPr>
                <w:rFonts w:eastAsiaTheme="minorEastAsia"/>
                <w:szCs w:val="20"/>
              </w:rPr>
              <w:t>WERLA and ATU</w:t>
            </w:r>
          </w:p>
        </w:tc>
        <w:tc>
          <w:tcPr>
            <w:tcW w:w="3034" w:type="dxa"/>
            <w:tcMar>
              <w:left w:w="105" w:type="dxa"/>
              <w:right w:w="105" w:type="dxa"/>
            </w:tcMar>
          </w:tcPr>
          <w:p w14:paraId="34008954" w14:textId="77777777" w:rsidR="00847830" w:rsidRPr="00C62DF5" w:rsidRDefault="00847830">
            <w:pPr>
              <w:spacing w:line="279" w:lineRule="auto"/>
              <w:rPr>
                <w:rFonts w:eastAsiaTheme="minorEastAsia"/>
                <w:szCs w:val="20"/>
              </w:rPr>
            </w:pPr>
          </w:p>
        </w:tc>
      </w:tr>
      <w:tr w:rsidR="005028EB" w:rsidRPr="00C62DF5" w14:paraId="66302507" w14:textId="77777777" w:rsidTr="00043B4E">
        <w:trPr>
          <w:trHeight w:val="349"/>
        </w:trPr>
        <w:tc>
          <w:tcPr>
            <w:tcW w:w="3034" w:type="dxa"/>
          </w:tcPr>
          <w:p w14:paraId="05727284" w14:textId="06904353" w:rsidR="005028EB" w:rsidRPr="00C62DF5" w:rsidRDefault="005028EB">
            <w:pPr>
              <w:spacing w:line="279" w:lineRule="auto"/>
              <w:rPr>
                <w:rFonts w:eastAsiaTheme="minorEastAsia"/>
                <w:szCs w:val="20"/>
              </w:rPr>
            </w:pPr>
            <w:r w:rsidRPr="00C62DF5">
              <w:rPr>
                <w:szCs w:val="20"/>
              </w:rPr>
              <w:t>Site Suitability Assessment for On Site Wastewater Treatment Systems</w:t>
            </w:r>
          </w:p>
        </w:tc>
        <w:tc>
          <w:tcPr>
            <w:tcW w:w="3034" w:type="dxa"/>
            <w:tcMar>
              <w:left w:w="105" w:type="dxa"/>
              <w:right w:w="105" w:type="dxa"/>
            </w:tcMar>
          </w:tcPr>
          <w:p w14:paraId="129FF3F8" w14:textId="4DD012B5" w:rsidR="005028EB" w:rsidRPr="00C62DF5" w:rsidRDefault="005028EB">
            <w:pPr>
              <w:spacing w:line="279" w:lineRule="auto"/>
              <w:rPr>
                <w:rFonts w:eastAsiaTheme="minorEastAsia"/>
                <w:szCs w:val="20"/>
              </w:rPr>
            </w:pPr>
            <w:r w:rsidRPr="00C62DF5">
              <w:rPr>
                <w:szCs w:val="20"/>
              </w:rPr>
              <w:t>LASNTG</w:t>
            </w:r>
          </w:p>
        </w:tc>
        <w:tc>
          <w:tcPr>
            <w:tcW w:w="3034" w:type="dxa"/>
            <w:tcMar>
              <w:left w:w="105" w:type="dxa"/>
              <w:right w:w="105" w:type="dxa"/>
            </w:tcMar>
          </w:tcPr>
          <w:p w14:paraId="1D5F258C" w14:textId="77777777" w:rsidR="005028EB" w:rsidRPr="00C62DF5" w:rsidRDefault="005028EB">
            <w:pPr>
              <w:spacing w:line="279" w:lineRule="auto"/>
              <w:rPr>
                <w:rFonts w:eastAsiaTheme="minorEastAsia"/>
                <w:szCs w:val="20"/>
              </w:rPr>
            </w:pPr>
          </w:p>
        </w:tc>
      </w:tr>
      <w:tr w:rsidR="005028EB" w:rsidRPr="00C62DF5" w14:paraId="226C8E35" w14:textId="77777777" w:rsidTr="00043B4E">
        <w:trPr>
          <w:trHeight w:val="349"/>
        </w:trPr>
        <w:tc>
          <w:tcPr>
            <w:tcW w:w="3034" w:type="dxa"/>
          </w:tcPr>
          <w:p w14:paraId="275D020E" w14:textId="77777777" w:rsidR="005028EB" w:rsidRPr="00C62DF5" w:rsidRDefault="005028EB" w:rsidP="005028EB">
            <w:pPr>
              <w:rPr>
                <w:kern w:val="0"/>
                <w:szCs w:val="20"/>
              </w:rPr>
            </w:pPr>
            <w:r w:rsidRPr="00C62DF5">
              <w:rPr>
                <w:szCs w:val="20"/>
              </w:rPr>
              <w:t>Odour impact assessment training</w:t>
            </w:r>
          </w:p>
          <w:p w14:paraId="019B9100" w14:textId="77777777" w:rsidR="005028EB" w:rsidRPr="00C62DF5" w:rsidRDefault="005028EB">
            <w:pPr>
              <w:spacing w:line="279" w:lineRule="auto"/>
              <w:rPr>
                <w:rFonts w:eastAsiaTheme="minorEastAsia"/>
                <w:szCs w:val="20"/>
              </w:rPr>
            </w:pPr>
          </w:p>
        </w:tc>
        <w:tc>
          <w:tcPr>
            <w:tcW w:w="3034" w:type="dxa"/>
            <w:tcMar>
              <w:left w:w="105" w:type="dxa"/>
              <w:right w:w="105" w:type="dxa"/>
            </w:tcMar>
          </w:tcPr>
          <w:p w14:paraId="48165F0D" w14:textId="09978373" w:rsidR="005028EB" w:rsidRPr="00C62DF5" w:rsidRDefault="00500CDE">
            <w:pPr>
              <w:spacing w:line="279" w:lineRule="auto"/>
              <w:rPr>
                <w:rFonts w:eastAsiaTheme="minorEastAsia"/>
                <w:szCs w:val="20"/>
              </w:rPr>
            </w:pPr>
            <w:r>
              <w:rPr>
                <w:rFonts w:eastAsiaTheme="minorEastAsia"/>
                <w:szCs w:val="20"/>
              </w:rPr>
              <w:t>EPA</w:t>
            </w:r>
          </w:p>
        </w:tc>
        <w:tc>
          <w:tcPr>
            <w:tcW w:w="3034" w:type="dxa"/>
            <w:tcMar>
              <w:left w:w="105" w:type="dxa"/>
              <w:right w:w="105" w:type="dxa"/>
            </w:tcMar>
          </w:tcPr>
          <w:p w14:paraId="1D495C74" w14:textId="77777777" w:rsidR="005028EB" w:rsidRPr="00C62DF5" w:rsidRDefault="005028EB">
            <w:pPr>
              <w:spacing w:line="279" w:lineRule="auto"/>
              <w:rPr>
                <w:rFonts w:eastAsiaTheme="minorEastAsia"/>
                <w:szCs w:val="20"/>
              </w:rPr>
            </w:pPr>
          </w:p>
        </w:tc>
      </w:tr>
      <w:tr w:rsidR="005028EB" w:rsidRPr="00C62DF5" w14:paraId="19B7F188" w14:textId="77777777" w:rsidTr="00043B4E">
        <w:trPr>
          <w:trHeight w:val="349"/>
        </w:trPr>
        <w:tc>
          <w:tcPr>
            <w:tcW w:w="3034" w:type="dxa"/>
          </w:tcPr>
          <w:p w14:paraId="4B4544DC" w14:textId="31C3B5EA" w:rsidR="005028EB" w:rsidRPr="00C62DF5" w:rsidRDefault="005028EB" w:rsidP="005028EB">
            <w:pPr>
              <w:rPr>
                <w:kern w:val="0"/>
                <w:szCs w:val="20"/>
              </w:rPr>
            </w:pPr>
            <w:r w:rsidRPr="00C62DF5">
              <w:rPr>
                <w:szCs w:val="20"/>
              </w:rPr>
              <w:t>Waste case studies conference</w:t>
            </w:r>
          </w:p>
          <w:p w14:paraId="3CA6A6B8" w14:textId="77777777" w:rsidR="005028EB" w:rsidRPr="00C62DF5" w:rsidRDefault="005028EB">
            <w:pPr>
              <w:spacing w:line="279" w:lineRule="auto"/>
              <w:rPr>
                <w:rFonts w:eastAsiaTheme="minorEastAsia"/>
                <w:szCs w:val="20"/>
              </w:rPr>
            </w:pPr>
          </w:p>
        </w:tc>
        <w:tc>
          <w:tcPr>
            <w:tcW w:w="3034" w:type="dxa"/>
            <w:tcMar>
              <w:left w:w="105" w:type="dxa"/>
              <w:right w:w="105" w:type="dxa"/>
            </w:tcMar>
          </w:tcPr>
          <w:p w14:paraId="6056BBE1" w14:textId="62F8A0D6" w:rsidR="005028EB" w:rsidRPr="00C62DF5" w:rsidRDefault="00E45502">
            <w:pPr>
              <w:spacing w:line="279" w:lineRule="auto"/>
              <w:rPr>
                <w:rFonts w:eastAsiaTheme="minorEastAsia"/>
                <w:szCs w:val="20"/>
              </w:rPr>
            </w:pPr>
            <w:r>
              <w:rPr>
                <w:rFonts w:eastAsiaTheme="minorEastAsia"/>
                <w:szCs w:val="20"/>
              </w:rPr>
              <w:t>EPA</w:t>
            </w:r>
          </w:p>
        </w:tc>
        <w:tc>
          <w:tcPr>
            <w:tcW w:w="3034" w:type="dxa"/>
            <w:tcMar>
              <w:left w:w="105" w:type="dxa"/>
              <w:right w:w="105" w:type="dxa"/>
            </w:tcMar>
          </w:tcPr>
          <w:p w14:paraId="7A729B2C" w14:textId="77777777" w:rsidR="005028EB" w:rsidRPr="00C62DF5" w:rsidRDefault="005028EB">
            <w:pPr>
              <w:spacing w:line="279" w:lineRule="auto"/>
              <w:rPr>
                <w:rFonts w:eastAsiaTheme="minorEastAsia"/>
                <w:szCs w:val="20"/>
              </w:rPr>
            </w:pPr>
          </w:p>
        </w:tc>
      </w:tr>
    </w:tbl>
    <w:p w14:paraId="43CAB6A6" w14:textId="6FD47716" w:rsidR="00D465CF" w:rsidRDefault="00D465CF" w:rsidP="00D465CF">
      <w:pPr>
        <w:spacing w:after="160" w:line="279" w:lineRule="auto"/>
        <w:rPr>
          <w:rFonts w:eastAsiaTheme="minorEastAsia"/>
          <w:color w:val="000000" w:themeColor="text2"/>
          <w:szCs w:val="20"/>
        </w:rPr>
      </w:pPr>
    </w:p>
    <w:tbl>
      <w:tblPr>
        <w:tblStyle w:val="TableGrid"/>
        <w:tblW w:w="901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4508"/>
      </w:tblGrid>
      <w:tr w:rsidR="004847B0" w14:paraId="28B0081B" w14:textId="77777777" w:rsidTr="004847B0">
        <w:trPr>
          <w:cnfStyle w:val="100000000000" w:firstRow="1" w:lastRow="0" w:firstColumn="0" w:lastColumn="0" w:oddVBand="0" w:evenVBand="0" w:oddHBand="0" w:evenHBand="0" w:firstRowFirstColumn="0" w:firstRowLastColumn="0" w:lastRowFirstColumn="0" w:lastRowLastColumn="0"/>
          <w:trHeight w:val="300"/>
        </w:trPr>
        <w:tc>
          <w:tcPr>
            <w:tcW w:w="9016" w:type="dxa"/>
            <w:gridSpan w:val="2"/>
            <w:shd w:val="clear" w:color="auto" w:fill="00B5E2" w:themeFill="accent1"/>
            <w:tcMar>
              <w:left w:w="105" w:type="dxa"/>
              <w:right w:w="105" w:type="dxa"/>
            </w:tcMar>
          </w:tcPr>
          <w:p w14:paraId="0BA3DF09" w14:textId="02053317" w:rsidR="004847B0" w:rsidRPr="004847B0" w:rsidRDefault="004847B0">
            <w:pPr>
              <w:spacing w:line="279" w:lineRule="auto"/>
              <w:rPr>
                <w:rFonts w:eastAsiaTheme="minorEastAsia"/>
                <w:b/>
                <w:bCs/>
                <w:szCs w:val="20"/>
                <w:lang w:val="en-US"/>
              </w:rPr>
            </w:pPr>
            <w:r>
              <w:rPr>
                <w:rFonts w:asciiTheme="minorHAnsi" w:eastAsiaTheme="minorEastAsia" w:hAnsiTheme="minorHAnsi"/>
                <w:b/>
                <w:bCs/>
                <w:color w:val="000000" w:themeColor="text2"/>
                <w:szCs w:val="20"/>
                <w:lang w:val="en-US"/>
              </w:rPr>
              <w:t>T</w:t>
            </w:r>
            <w:r w:rsidRPr="00043B4E">
              <w:rPr>
                <w:rFonts w:eastAsiaTheme="minorEastAsia"/>
                <w:b/>
                <w:bCs/>
                <w:color w:val="000000" w:themeColor="text2"/>
                <w:szCs w:val="20"/>
                <w:lang w:val="en-US"/>
              </w:rPr>
              <w:t>raining is linked to PMDS Personal Development Plans</w:t>
            </w:r>
          </w:p>
        </w:tc>
      </w:tr>
      <w:tr w:rsidR="00D465CF" w14:paraId="7BF48AC8" w14:textId="77777777" w:rsidTr="004847B0">
        <w:trPr>
          <w:trHeight w:val="300"/>
        </w:trPr>
        <w:tc>
          <w:tcPr>
            <w:tcW w:w="4508" w:type="dxa"/>
            <w:shd w:val="clear" w:color="auto" w:fill="00B5E2" w:themeFill="accent1"/>
            <w:tcMar>
              <w:left w:w="105" w:type="dxa"/>
              <w:right w:w="105" w:type="dxa"/>
            </w:tcMar>
          </w:tcPr>
          <w:p w14:paraId="52CDD6DE" w14:textId="77777777" w:rsidR="00D465CF" w:rsidRDefault="00D465CF">
            <w:pPr>
              <w:spacing w:line="279" w:lineRule="auto"/>
              <w:rPr>
                <w:rFonts w:eastAsiaTheme="minorEastAsia"/>
                <w:szCs w:val="20"/>
              </w:rPr>
            </w:pPr>
            <w:r w:rsidRPr="0C684DBD">
              <w:rPr>
                <w:rFonts w:eastAsiaTheme="minorEastAsia"/>
                <w:b/>
                <w:bCs/>
                <w:szCs w:val="20"/>
                <w:lang w:val="en-US"/>
              </w:rPr>
              <w:t>Yes/No</w:t>
            </w:r>
          </w:p>
        </w:tc>
        <w:tc>
          <w:tcPr>
            <w:tcW w:w="4508" w:type="dxa"/>
            <w:shd w:val="clear" w:color="auto" w:fill="00B5E2" w:themeFill="accent1"/>
            <w:tcMar>
              <w:left w:w="105" w:type="dxa"/>
              <w:right w:w="105" w:type="dxa"/>
            </w:tcMar>
          </w:tcPr>
          <w:p w14:paraId="3DB8F750" w14:textId="77777777" w:rsidR="00D465CF" w:rsidRDefault="00D465CF">
            <w:pPr>
              <w:spacing w:line="279" w:lineRule="auto"/>
              <w:rPr>
                <w:rFonts w:eastAsiaTheme="minorEastAsia"/>
                <w:szCs w:val="20"/>
              </w:rPr>
            </w:pPr>
            <w:r w:rsidRPr="0C684DBD">
              <w:rPr>
                <w:rFonts w:eastAsiaTheme="minorEastAsia"/>
                <w:b/>
                <w:bCs/>
                <w:szCs w:val="20"/>
                <w:lang w:val="en-US"/>
              </w:rPr>
              <w:t xml:space="preserve">If answered No, state your reasoning. </w:t>
            </w:r>
          </w:p>
        </w:tc>
      </w:tr>
      <w:tr w:rsidR="00D465CF" w14:paraId="3006A9CC" w14:textId="77777777" w:rsidTr="004847B0">
        <w:trPr>
          <w:trHeight w:val="300"/>
        </w:trPr>
        <w:tc>
          <w:tcPr>
            <w:tcW w:w="4508" w:type="dxa"/>
            <w:tcMar>
              <w:left w:w="105" w:type="dxa"/>
              <w:right w:w="105" w:type="dxa"/>
            </w:tcMar>
          </w:tcPr>
          <w:p w14:paraId="6F7D08E0" w14:textId="6B6E03EF" w:rsidR="00D465CF" w:rsidRDefault="009C52D2">
            <w:pPr>
              <w:spacing w:line="279" w:lineRule="auto"/>
              <w:rPr>
                <w:rFonts w:eastAsiaTheme="minorEastAsia"/>
                <w:szCs w:val="20"/>
              </w:rPr>
            </w:pPr>
            <w:r>
              <w:rPr>
                <w:rFonts w:eastAsiaTheme="minorEastAsia"/>
                <w:szCs w:val="20"/>
              </w:rPr>
              <w:t>Yes</w:t>
            </w:r>
          </w:p>
        </w:tc>
        <w:tc>
          <w:tcPr>
            <w:tcW w:w="4508" w:type="dxa"/>
            <w:tcMar>
              <w:left w:w="105" w:type="dxa"/>
              <w:right w:w="105" w:type="dxa"/>
            </w:tcMar>
          </w:tcPr>
          <w:p w14:paraId="2ACA5AB5" w14:textId="77777777" w:rsidR="00D465CF" w:rsidRDefault="00D465CF">
            <w:pPr>
              <w:spacing w:line="279" w:lineRule="auto"/>
              <w:rPr>
                <w:rFonts w:eastAsiaTheme="minorEastAsia"/>
                <w:szCs w:val="20"/>
              </w:rPr>
            </w:pPr>
          </w:p>
        </w:tc>
      </w:tr>
    </w:tbl>
    <w:p w14:paraId="1D29FEC0" w14:textId="6694E293" w:rsidR="00F10757" w:rsidRDefault="00F10757" w:rsidP="00F10757">
      <w:pPr>
        <w:pStyle w:val="BodyText"/>
      </w:pPr>
    </w:p>
    <w:tbl>
      <w:tblPr>
        <w:tblStyle w:val="AECOM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26"/>
      </w:tblGrid>
      <w:tr w:rsidR="00460D45" w:rsidRPr="003950AD" w14:paraId="640C724D" w14:textId="77777777" w:rsidTr="00460D45">
        <w:trPr>
          <w:cnfStyle w:val="100000000000" w:firstRow="1" w:lastRow="0" w:firstColumn="0" w:lastColumn="0" w:oddVBand="0" w:evenVBand="0" w:oddHBand="0" w:evenHBand="0" w:firstRowFirstColumn="0" w:firstRowLastColumn="0" w:lastRowFirstColumn="0" w:lastRowLastColumn="0"/>
        </w:trPr>
        <w:tc>
          <w:tcPr>
            <w:tcW w:w="9026" w:type="dxa"/>
          </w:tcPr>
          <w:p w14:paraId="4099B6F3" w14:textId="58F9D5FD" w:rsidR="00460D45" w:rsidRPr="003950AD" w:rsidRDefault="00460D45" w:rsidP="00F10757">
            <w:pPr>
              <w:pStyle w:val="BodyText"/>
              <w:rPr>
                <w:color w:val="auto"/>
              </w:rPr>
            </w:pPr>
          </w:p>
        </w:tc>
      </w:tr>
    </w:tbl>
    <w:p w14:paraId="2F11FFE3" w14:textId="04F7AF47" w:rsidR="007D5396" w:rsidRPr="00FE1C21" w:rsidRDefault="00394C5F" w:rsidP="007D5396">
      <w:pPr>
        <w:pStyle w:val="Heading2"/>
      </w:pPr>
      <w:bookmarkStart w:id="70" w:name="_Toc214879690"/>
      <w:r>
        <w:t>Health and Safety</w:t>
      </w:r>
      <w:bookmarkEnd w:id="70"/>
    </w:p>
    <w:p w14:paraId="609269B3" w14:textId="77777777" w:rsidR="007D5396" w:rsidRDefault="007D5396" w:rsidP="007D5396">
      <w:pPr>
        <w:rPr>
          <w:rFonts w:eastAsiaTheme="minorEastAsia"/>
          <w:i/>
          <w:iCs/>
          <w:lang w:val="en-US"/>
        </w:rPr>
      </w:pPr>
    </w:p>
    <w:p w14:paraId="46B9B9D5" w14:textId="77777777" w:rsidR="00FE1C21" w:rsidRDefault="00FE1C21" w:rsidP="007D5396">
      <w:pPr>
        <w:rPr>
          <w:rFonts w:eastAsiaTheme="minorEastAsia"/>
          <w:i/>
          <w:iCs/>
          <w:lang w:val="en-US"/>
        </w:rPr>
      </w:pPr>
    </w:p>
    <w:p w14:paraId="769888E2" w14:textId="77777777" w:rsidR="00FE1C21" w:rsidRDefault="00FE1C21" w:rsidP="007D5396">
      <w:pPr>
        <w:rPr>
          <w:rFonts w:eastAsiaTheme="minorEastAsia"/>
          <w:i/>
          <w:iCs/>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7D5396" w14:paraId="20E05D8F" w14:textId="77777777">
        <w:trPr>
          <w:cnfStyle w:val="100000000000" w:firstRow="1" w:lastRow="0" w:firstColumn="0" w:lastColumn="0" w:oddVBand="0" w:evenVBand="0" w:oddHBand="0" w:evenHBand="0" w:firstRowFirstColumn="0" w:firstRowLastColumn="0" w:lastRowFirstColumn="0" w:lastRowLastColumn="0"/>
          <w:trHeight w:val="345"/>
        </w:trPr>
        <w:tc>
          <w:tcPr>
            <w:tcW w:w="9015" w:type="dxa"/>
            <w:shd w:val="clear" w:color="auto" w:fill="00B5E2" w:themeFill="accent1"/>
            <w:tcMar>
              <w:left w:w="105" w:type="dxa"/>
              <w:right w:w="105" w:type="dxa"/>
            </w:tcMar>
          </w:tcPr>
          <w:p w14:paraId="6BEDE7BE" w14:textId="60BC6874" w:rsidR="007D5396" w:rsidRDefault="00704702">
            <w:pPr>
              <w:spacing w:line="279" w:lineRule="auto"/>
              <w:rPr>
                <w:rFonts w:eastAsiaTheme="minorEastAsia"/>
                <w:color w:val="000000" w:themeColor="text2"/>
                <w:szCs w:val="20"/>
              </w:rPr>
            </w:pPr>
            <w:r>
              <w:rPr>
                <w:rFonts w:asciiTheme="minorHAnsi" w:eastAsiaTheme="minorEastAsia" w:hAnsiTheme="minorHAnsi"/>
                <w:b/>
                <w:bCs/>
                <w:color w:val="000000" w:themeColor="text2"/>
                <w:szCs w:val="20"/>
                <w:lang w:val="en-US"/>
              </w:rPr>
              <w:lastRenderedPageBreak/>
              <w:t xml:space="preserve">Planned </w:t>
            </w:r>
            <w:r w:rsidR="007D5396" w:rsidRPr="0C684DBD">
              <w:rPr>
                <w:rFonts w:asciiTheme="minorHAnsi" w:eastAsiaTheme="minorEastAsia" w:hAnsiTheme="minorHAnsi"/>
                <w:b/>
                <w:bCs/>
                <w:color w:val="000000" w:themeColor="text2"/>
                <w:szCs w:val="20"/>
                <w:lang w:val="en-US"/>
              </w:rPr>
              <w:t xml:space="preserve">Health and Safety </w:t>
            </w:r>
            <w:r>
              <w:rPr>
                <w:rFonts w:asciiTheme="minorHAnsi" w:eastAsiaTheme="minorEastAsia" w:hAnsiTheme="minorHAnsi"/>
                <w:b/>
                <w:bCs/>
                <w:color w:val="000000" w:themeColor="text2"/>
                <w:szCs w:val="20"/>
                <w:lang w:val="en-US"/>
              </w:rPr>
              <w:t>training</w:t>
            </w:r>
            <w:r w:rsidR="007D5396" w:rsidRPr="0C684DBD">
              <w:rPr>
                <w:rFonts w:asciiTheme="minorHAnsi" w:eastAsiaTheme="minorEastAsia" w:hAnsiTheme="minorHAnsi"/>
                <w:b/>
                <w:bCs/>
                <w:color w:val="000000" w:themeColor="text2"/>
                <w:szCs w:val="20"/>
                <w:lang w:val="en-US"/>
              </w:rPr>
              <w:t xml:space="preserve"> </w:t>
            </w:r>
            <w:r>
              <w:rPr>
                <w:rFonts w:asciiTheme="minorHAnsi" w:eastAsiaTheme="minorEastAsia" w:hAnsiTheme="minorHAnsi"/>
                <w:b/>
                <w:bCs/>
                <w:color w:val="000000" w:themeColor="text2"/>
                <w:szCs w:val="20"/>
                <w:lang w:val="en-US"/>
              </w:rPr>
              <w:t>for the reporting year</w:t>
            </w:r>
            <w:r w:rsidR="007D5396" w:rsidRPr="0C684DBD">
              <w:rPr>
                <w:rFonts w:asciiTheme="minorHAnsi" w:eastAsiaTheme="minorEastAsia" w:hAnsiTheme="minorHAnsi"/>
                <w:b/>
                <w:bCs/>
                <w:color w:val="000000" w:themeColor="text2"/>
                <w:szCs w:val="20"/>
                <w:lang w:val="en-US"/>
              </w:rPr>
              <w:t>:</w:t>
            </w:r>
          </w:p>
        </w:tc>
      </w:tr>
      <w:tr w:rsidR="007D5396" w14:paraId="62D2FFE2" w14:textId="77777777">
        <w:trPr>
          <w:trHeight w:val="585"/>
        </w:trPr>
        <w:tc>
          <w:tcPr>
            <w:tcW w:w="9015" w:type="dxa"/>
            <w:tcMar>
              <w:left w:w="105" w:type="dxa"/>
              <w:right w:w="105" w:type="dxa"/>
            </w:tcMar>
          </w:tcPr>
          <w:p w14:paraId="3CDFD3F6" w14:textId="7872A0F6" w:rsidR="007D5396" w:rsidRPr="008E7BAD" w:rsidRDefault="00FE1C21" w:rsidP="00935C20">
            <w:pPr>
              <w:pStyle w:val="ListParagraph"/>
              <w:numPr>
                <w:ilvl w:val="0"/>
                <w:numId w:val="36"/>
              </w:numPr>
              <w:spacing w:line="279" w:lineRule="auto"/>
              <w:rPr>
                <w:rFonts w:eastAsiaTheme="minorEastAsia"/>
                <w:b/>
                <w:bCs/>
                <w:color w:val="000000" w:themeColor="text2"/>
                <w:szCs w:val="20"/>
                <w:lang w:val="en-US"/>
              </w:rPr>
            </w:pPr>
            <w:r>
              <w:rPr>
                <w:rFonts w:eastAsiaTheme="minorEastAsia"/>
                <w:color w:val="000000" w:themeColor="text2"/>
                <w:szCs w:val="20"/>
                <w:lang w:val="en-US"/>
              </w:rPr>
              <w:t xml:space="preserve">Toolbox talks </w:t>
            </w:r>
          </w:p>
          <w:p w14:paraId="68DF5FCD" w14:textId="70755D52" w:rsidR="008E7BAD" w:rsidRPr="00F2264A" w:rsidRDefault="008E7BAD" w:rsidP="00935C20">
            <w:pPr>
              <w:pStyle w:val="ListParagraph"/>
              <w:numPr>
                <w:ilvl w:val="0"/>
                <w:numId w:val="36"/>
              </w:numPr>
              <w:spacing w:line="279" w:lineRule="auto"/>
              <w:rPr>
                <w:rFonts w:eastAsiaTheme="minorEastAsia"/>
                <w:b/>
                <w:bCs/>
                <w:color w:val="000000" w:themeColor="text2"/>
                <w:szCs w:val="20"/>
                <w:lang w:val="en-US"/>
              </w:rPr>
            </w:pPr>
            <w:r>
              <w:rPr>
                <w:rFonts w:eastAsiaTheme="minorEastAsia"/>
                <w:color w:val="000000" w:themeColor="text2"/>
                <w:szCs w:val="20"/>
                <w:lang w:val="en-US"/>
              </w:rPr>
              <w:t>Staff members received training on fire and evac</w:t>
            </w:r>
            <w:r w:rsidR="00F2264A">
              <w:rPr>
                <w:rFonts w:eastAsiaTheme="minorEastAsia"/>
                <w:color w:val="000000" w:themeColor="text2"/>
                <w:szCs w:val="20"/>
                <w:lang w:val="en-US"/>
              </w:rPr>
              <w:t>uation, fire extinguishers and training to be a fire warden</w:t>
            </w:r>
          </w:p>
          <w:p w14:paraId="02751A43" w14:textId="24E0E2C7" w:rsidR="00F2264A" w:rsidRPr="00D77AF0" w:rsidRDefault="00F2264A" w:rsidP="00935C20">
            <w:pPr>
              <w:pStyle w:val="ListParagraph"/>
              <w:numPr>
                <w:ilvl w:val="0"/>
                <w:numId w:val="36"/>
              </w:numPr>
              <w:spacing w:line="279" w:lineRule="auto"/>
              <w:rPr>
                <w:rFonts w:eastAsiaTheme="minorEastAsia"/>
                <w:b/>
                <w:bCs/>
                <w:color w:val="000000" w:themeColor="text2"/>
                <w:szCs w:val="20"/>
                <w:lang w:val="en-US"/>
              </w:rPr>
            </w:pPr>
            <w:r>
              <w:rPr>
                <w:rFonts w:eastAsiaTheme="minorEastAsia"/>
                <w:color w:val="000000" w:themeColor="text2"/>
                <w:szCs w:val="20"/>
                <w:lang w:val="en-US"/>
              </w:rPr>
              <w:t>Staff members whose certification was out of date, completed the Safe Pass course</w:t>
            </w:r>
          </w:p>
          <w:p w14:paraId="35012F03" w14:textId="5CBDE337" w:rsidR="00D77AF0" w:rsidRDefault="00D77AF0" w:rsidP="00935C20">
            <w:pPr>
              <w:pStyle w:val="ListParagraph"/>
              <w:numPr>
                <w:ilvl w:val="0"/>
                <w:numId w:val="36"/>
              </w:numPr>
              <w:spacing w:line="279" w:lineRule="auto"/>
              <w:rPr>
                <w:rFonts w:eastAsiaTheme="minorEastAsia"/>
                <w:b/>
                <w:bCs/>
                <w:color w:val="000000" w:themeColor="text2"/>
                <w:szCs w:val="20"/>
                <w:lang w:val="en-US"/>
              </w:rPr>
            </w:pPr>
            <w:r>
              <w:rPr>
                <w:rFonts w:eastAsiaTheme="minorEastAsia"/>
                <w:color w:val="000000" w:themeColor="text2"/>
                <w:szCs w:val="20"/>
                <w:lang w:val="en-US"/>
              </w:rPr>
              <w:t xml:space="preserve">Staff members attended the annual </w:t>
            </w:r>
            <w:r w:rsidR="00761E69">
              <w:rPr>
                <w:rFonts w:eastAsiaTheme="minorEastAsia"/>
                <w:color w:val="000000" w:themeColor="text2"/>
                <w:szCs w:val="20"/>
                <w:lang w:val="en-US"/>
              </w:rPr>
              <w:t>1-day</w:t>
            </w:r>
            <w:r>
              <w:rPr>
                <w:rFonts w:eastAsiaTheme="minorEastAsia"/>
                <w:color w:val="000000" w:themeColor="text2"/>
                <w:szCs w:val="20"/>
                <w:lang w:val="en-US"/>
              </w:rPr>
              <w:t xml:space="preserve"> H&amp;S </w:t>
            </w:r>
            <w:r w:rsidR="00E00609">
              <w:rPr>
                <w:rFonts w:eastAsiaTheme="minorEastAsia"/>
                <w:color w:val="000000" w:themeColor="text2"/>
                <w:szCs w:val="20"/>
                <w:lang w:val="en-US"/>
              </w:rPr>
              <w:t xml:space="preserve">seminar ran by Galway County Council. This included talks </w:t>
            </w:r>
            <w:r w:rsidR="00CE0357">
              <w:rPr>
                <w:rFonts w:eastAsiaTheme="minorEastAsia"/>
                <w:color w:val="000000" w:themeColor="text2"/>
                <w:szCs w:val="20"/>
                <w:lang w:val="en-US"/>
              </w:rPr>
              <w:t>on gas line saf</w:t>
            </w:r>
            <w:r w:rsidR="00520A05">
              <w:rPr>
                <w:rFonts w:eastAsiaTheme="minorEastAsia"/>
                <w:color w:val="000000" w:themeColor="text2"/>
                <w:szCs w:val="20"/>
                <w:lang w:val="en-US"/>
              </w:rPr>
              <w:t>ety</w:t>
            </w:r>
            <w:r w:rsidR="001A5D23">
              <w:rPr>
                <w:rFonts w:eastAsiaTheme="minorEastAsia"/>
                <w:color w:val="000000" w:themeColor="text2"/>
                <w:szCs w:val="20"/>
                <w:lang w:val="en-US"/>
              </w:rPr>
              <w:t xml:space="preserve">, </w:t>
            </w:r>
            <w:r w:rsidR="007A480F">
              <w:rPr>
                <w:rFonts w:eastAsiaTheme="minorEastAsia"/>
                <w:color w:val="000000" w:themeColor="text2"/>
                <w:szCs w:val="20"/>
                <w:lang w:val="en-US"/>
              </w:rPr>
              <w:t>pre-work</w:t>
            </w:r>
            <w:r w:rsidR="001A5D23">
              <w:rPr>
                <w:rFonts w:eastAsiaTheme="minorEastAsia"/>
                <w:color w:val="000000" w:themeColor="text2"/>
                <w:szCs w:val="20"/>
                <w:lang w:val="en-US"/>
              </w:rPr>
              <w:t xml:space="preserve"> checks</w:t>
            </w:r>
            <w:r w:rsidR="000031E0">
              <w:rPr>
                <w:rFonts w:eastAsiaTheme="minorEastAsia"/>
                <w:color w:val="000000" w:themeColor="text2"/>
                <w:szCs w:val="20"/>
                <w:lang w:val="en-US"/>
              </w:rPr>
              <w:t xml:space="preserve"> and </w:t>
            </w:r>
            <w:r w:rsidR="001A5D23">
              <w:rPr>
                <w:rFonts w:eastAsiaTheme="minorEastAsia"/>
                <w:color w:val="000000" w:themeColor="text2"/>
                <w:szCs w:val="20"/>
                <w:lang w:val="en-US"/>
              </w:rPr>
              <w:t>personal safety in the workplace</w:t>
            </w:r>
          </w:p>
          <w:p w14:paraId="5A720267" w14:textId="6052CCD0" w:rsidR="007D5396" w:rsidRDefault="00FE1C21" w:rsidP="00935C20">
            <w:pPr>
              <w:pStyle w:val="ListParagraph"/>
              <w:numPr>
                <w:ilvl w:val="0"/>
                <w:numId w:val="36"/>
              </w:numPr>
              <w:spacing w:line="279" w:lineRule="auto"/>
              <w:rPr>
                <w:rFonts w:eastAsiaTheme="minorEastAsia"/>
                <w:b/>
                <w:bCs/>
                <w:color w:val="000000" w:themeColor="text2"/>
                <w:szCs w:val="20"/>
                <w:lang w:val="en-US"/>
              </w:rPr>
            </w:pPr>
            <w:r>
              <w:rPr>
                <w:rFonts w:eastAsiaTheme="minorEastAsia"/>
                <w:color w:val="000000" w:themeColor="text2"/>
                <w:szCs w:val="20"/>
                <w:lang w:val="en-US"/>
              </w:rPr>
              <w:t>Refresher training on lone working app</w:t>
            </w:r>
          </w:p>
        </w:tc>
      </w:tr>
      <w:tr w:rsidR="007D5396" w14:paraId="0CC7389E" w14:textId="77777777">
        <w:trPr>
          <w:trHeight w:val="1290"/>
        </w:trPr>
        <w:tc>
          <w:tcPr>
            <w:tcW w:w="9015" w:type="dxa"/>
            <w:tcMar>
              <w:left w:w="105" w:type="dxa"/>
              <w:right w:w="105" w:type="dxa"/>
            </w:tcMar>
          </w:tcPr>
          <w:p w14:paraId="4BCC71B7" w14:textId="77777777" w:rsidR="007D5396" w:rsidRDefault="007D5396">
            <w:pPr>
              <w:spacing w:line="279" w:lineRule="auto"/>
              <w:rPr>
                <w:rFonts w:eastAsiaTheme="minorEastAsia"/>
                <w:b/>
                <w:bCs/>
                <w:color w:val="000000" w:themeColor="text2"/>
                <w:szCs w:val="20"/>
                <w:lang w:val="en-US"/>
              </w:rPr>
            </w:pPr>
            <w:r w:rsidRPr="0C684DBD">
              <w:rPr>
                <w:rFonts w:eastAsiaTheme="minorEastAsia"/>
                <w:b/>
                <w:bCs/>
                <w:color w:val="000000" w:themeColor="text2"/>
                <w:szCs w:val="20"/>
                <w:lang w:val="en-US"/>
              </w:rPr>
              <w:t>Comments:</w:t>
            </w:r>
          </w:p>
          <w:p w14:paraId="72E75E57" w14:textId="77777777" w:rsidR="00FE1C21" w:rsidRDefault="00FE1C21">
            <w:pPr>
              <w:spacing w:line="279" w:lineRule="auto"/>
              <w:rPr>
                <w:rFonts w:eastAsiaTheme="minorEastAsia"/>
                <w:b/>
                <w:bCs/>
                <w:color w:val="000000" w:themeColor="text2"/>
                <w:szCs w:val="20"/>
                <w:lang w:val="en-US"/>
              </w:rPr>
            </w:pPr>
          </w:p>
          <w:p w14:paraId="73AEE5CD" w14:textId="2317E14B" w:rsidR="00FE1C21" w:rsidRDefault="00FE1C21" w:rsidP="00FE1C21">
            <w:pPr>
              <w:pStyle w:val="paragraph"/>
              <w:spacing w:before="0" w:beforeAutospacing="0" w:after="0" w:afterAutospacing="0"/>
              <w:textAlignment w:val="baseline"/>
              <w:rPr>
                <w:rFonts w:ascii="Segoe UI" w:hAnsi="Segoe UI" w:cs="Segoe UI"/>
                <w:b/>
                <w:bCs/>
                <w:color w:val="00B5E2"/>
                <w:sz w:val="18"/>
                <w:szCs w:val="18"/>
              </w:rPr>
            </w:pPr>
            <w:r>
              <w:rPr>
                <w:rStyle w:val="normaltextrun"/>
                <w:rFonts w:ascii="Arial" w:hAnsi="Arial" w:cs="Arial"/>
                <w:sz w:val="20"/>
                <w:szCs w:val="20"/>
                <w:lang w:val="en-GB"/>
              </w:rPr>
              <w:t>Galway County Council have obtained OHSAS 18001 certification for Health and Safety. To retain this certification considerable staff resources are required. All persons undertaking site inspections shall ensure adherence to the following:</w:t>
            </w:r>
            <w:r>
              <w:rPr>
                <w:rStyle w:val="normaltextrun"/>
                <w:rFonts w:ascii="Arial" w:hAnsi="Arial" w:cs="Arial"/>
                <w:sz w:val="20"/>
                <w:szCs w:val="20"/>
              </w:rPr>
              <w:t>  </w:t>
            </w:r>
            <w:r>
              <w:rPr>
                <w:rStyle w:val="eop"/>
                <w:rFonts w:ascii="Arial" w:hAnsi="Arial" w:cs="Arial"/>
                <w:b/>
                <w:bCs/>
                <w:sz w:val="20"/>
                <w:szCs w:val="20"/>
              </w:rPr>
              <w:t> </w:t>
            </w:r>
          </w:p>
          <w:p w14:paraId="17B2CE67" w14:textId="77777777" w:rsidR="00FE1C21" w:rsidRDefault="00FE1C21" w:rsidP="00FE1C21">
            <w:pPr>
              <w:pStyle w:val="paragraph"/>
              <w:spacing w:before="0" w:beforeAutospacing="0" w:after="0" w:afterAutospacing="0"/>
              <w:textAlignment w:val="baseline"/>
              <w:rPr>
                <w:rFonts w:ascii="Segoe UI" w:hAnsi="Segoe UI" w:cs="Segoe UI"/>
                <w:b/>
                <w:bCs/>
                <w:color w:val="00B5E2"/>
                <w:sz w:val="18"/>
                <w:szCs w:val="18"/>
              </w:rPr>
            </w:pPr>
            <w:r>
              <w:rPr>
                <w:rStyle w:val="normaltextrun"/>
                <w:rFonts w:ascii="Arial" w:hAnsi="Arial" w:cs="Arial"/>
                <w:sz w:val="18"/>
                <w:szCs w:val="18"/>
              </w:rPr>
              <w:t> </w:t>
            </w:r>
            <w:r>
              <w:rPr>
                <w:rStyle w:val="eop"/>
                <w:rFonts w:ascii="Arial" w:hAnsi="Arial" w:cs="Arial"/>
                <w:b/>
                <w:bCs/>
                <w:sz w:val="18"/>
                <w:szCs w:val="18"/>
              </w:rPr>
              <w:t> </w:t>
            </w:r>
          </w:p>
          <w:p w14:paraId="41A512AB" w14:textId="77777777" w:rsidR="00FE1C21" w:rsidRDefault="00FE1C21" w:rsidP="00E079C0">
            <w:pPr>
              <w:pStyle w:val="paragraph"/>
              <w:numPr>
                <w:ilvl w:val="0"/>
                <w:numId w:val="42"/>
              </w:numPr>
              <w:spacing w:before="0" w:beforeAutospacing="0" w:after="0" w:afterAutospacing="0"/>
              <w:textAlignment w:val="baseline"/>
              <w:rPr>
                <w:rFonts w:ascii="Arial" w:hAnsi="Arial" w:cs="Arial"/>
                <w:b/>
                <w:bCs/>
                <w:color w:val="00B5E2"/>
                <w:sz w:val="18"/>
                <w:szCs w:val="18"/>
              </w:rPr>
            </w:pPr>
            <w:r>
              <w:rPr>
                <w:rStyle w:val="normaltextrun"/>
                <w:rFonts w:ascii="Arial" w:hAnsi="Arial" w:cs="Arial"/>
                <w:sz w:val="20"/>
                <w:szCs w:val="20"/>
                <w:lang w:val="en-GB"/>
              </w:rPr>
              <w:t>All employees shall comply with Galway County Councils Health &amp; Safety policies, plans and programmes.</w:t>
            </w:r>
            <w:r>
              <w:rPr>
                <w:rStyle w:val="normaltextrun"/>
                <w:rFonts w:ascii="Arial" w:hAnsi="Arial" w:cs="Arial"/>
                <w:sz w:val="20"/>
                <w:szCs w:val="20"/>
              </w:rPr>
              <w:t>  </w:t>
            </w:r>
            <w:r>
              <w:rPr>
                <w:rStyle w:val="eop"/>
                <w:rFonts w:ascii="Arial" w:hAnsi="Arial" w:cs="Arial"/>
                <w:b/>
                <w:bCs/>
                <w:sz w:val="20"/>
                <w:szCs w:val="20"/>
              </w:rPr>
              <w:t> </w:t>
            </w:r>
          </w:p>
          <w:p w14:paraId="74CA0E5F" w14:textId="77777777" w:rsidR="00FE1C21" w:rsidRDefault="00FE1C21" w:rsidP="00E079C0">
            <w:pPr>
              <w:pStyle w:val="paragraph"/>
              <w:numPr>
                <w:ilvl w:val="0"/>
                <w:numId w:val="42"/>
              </w:numPr>
              <w:spacing w:before="0" w:beforeAutospacing="0" w:after="0" w:afterAutospacing="0"/>
              <w:textAlignment w:val="baseline"/>
              <w:rPr>
                <w:rFonts w:ascii="Arial" w:hAnsi="Arial" w:cs="Arial"/>
                <w:b/>
                <w:bCs/>
                <w:color w:val="00B5E2"/>
                <w:sz w:val="18"/>
                <w:szCs w:val="18"/>
              </w:rPr>
            </w:pPr>
            <w:r>
              <w:rPr>
                <w:rStyle w:val="normaltextrun"/>
                <w:rFonts w:ascii="Arial" w:hAnsi="Arial" w:cs="Arial"/>
                <w:sz w:val="20"/>
                <w:szCs w:val="20"/>
                <w:lang w:val="en-GB"/>
              </w:rPr>
              <w:t>All Inspectors shall carry their Identification Cards and their Certificates of Authorisation with them.</w:t>
            </w:r>
            <w:r>
              <w:rPr>
                <w:rStyle w:val="normaltextrun"/>
                <w:rFonts w:ascii="Arial" w:hAnsi="Arial" w:cs="Arial"/>
                <w:sz w:val="20"/>
                <w:szCs w:val="20"/>
              </w:rPr>
              <w:t>  </w:t>
            </w:r>
            <w:r>
              <w:rPr>
                <w:rStyle w:val="eop"/>
                <w:rFonts w:ascii="Arial" w:hAnsi="Arial" w:cs="Arial"/>
                <w:b/>
                <w:bCs/>
                <w:sz w:val="20"/>
                <w:szCs w:val="20"/>
              </w:rPr>
              <w:t> </w:t>
            </w:r>
          </w:p>
          <w:p w14:paraId="06965411" w14:textId="77777777" w:rsidR="00FE1C21" w:rsidRDefault="00FE1C21" w:rsidP="00E079C0">
            <w:pPr>
              <w:pStyle w:val="paragraph"/>
              <w:numPr>
                <w:ilvl w:val="0"/>
                <w:numId w:val="42"/>
              </w:numPr>
              <w:spacing w:before="0" w:beforeAutospacing="0" w:after="0" w:afterAutospacing="0"/>
              <w:textAlignment w:val="baseline"/>
              <w:rPr>
                <w:rFonts w:ascii="Arial" w:hAnsi="Arial" w:cs="Arial"/>
                <w:b/>
                <w:bCs/>
                <w:color w:val="00B5E2"/>
                <w:sz w:val="18"/>
                <w:szCs w:val="18"/>
              </w:rPr>
            </w:pPr>
            <w:r>
              <w:rPr>
                <w:rStyle w:val="normaltextrun"/>
                <w:rFonts w:ascii="Arial" w:hAnsi="Arial" w:cs="Arial"/>
                <w:sz w:val="20"/>
                <w:szCs w:val="20"/>
                <w:lang w:val="en-GB"/>
              </w:rPr>
              <w:t>All Inspectors shall ensure that they have all the necessary PPE prior to any site inspection.</w:t>
            </w:r>
            <w:r>
              <w:rPr>
                <w:rStyle w:val="normaltextrun"/>
                <w:rFonts w:ascii="Arial" w:hAnsi="Arial" w:cs="Arial"/>
                <w:sz w:val="20"/>
                <w:szCs w:val="20"/>
              </w:rPr>
              <w:t>  </w:t>
            </w:r>
            <w:r>
              <w:rPr>
                <w:rStyle w:val="eop"/>
                <w:rFonts w:ascii="Arial" w:hAnsi="Arial" w:cs="Arial"/>
                <w:b/>
                <w:bCs/>
                <w:sz w:val="20"/>
                <w:szCs w:val="20"/>
              </w:rPr>
              <w:t> </w:t>
            </w:r>
          </w:p>
          <w:p w14:paraId="5023C5E6" w14:textId="77777777" w:rsidR="00FE1C21" w:rsidRDefault="00FE1C21" w:rsidP="00E079C0">
            <w:pPr>
              <w:pStyle w:val="paragraph"/>
              <w:numPr>
                <w:ilvl w:val="0"/>
                <w:numId w:val="42"/>
              </w:numPr>
              <w:spacing w:before="0" w:beforeAutospacing="0" w:after="0" w:afterAutospacing="0"/>
              <w:textAlignment w:val="baseline"/>
              <w:rPr>
                <w:rFonts w:ascii="Arial" w:hAnsi="Arial" w:cs="Arial"/>
                <w:b/>
                <w:bCs/>
                <w:color w:val="00B5E2"/>
                <w:sz w:val="18"/>
                <w:szCs w:val="18"/>
              </w:rPr>
            </w:pPr>
            <w:r>
              <w:rPr>
                <w:rStyle w:val="normaltextrun"/>
                <w:rFonts w:ascii="Arial" w:hAnsi="Arial" w:cs="Arial"/>
                <w:sz w:val="20"/>
                <w:szCs w:val="20"/>
                <w:lang w:val="en-GB"/>
              </w:rPr>
              <w:t>Inspectors shall make themselves known to company personnel (where applicable) and adhere to company health and safety policies and wear any personal protective equipment provided.</w:t>
            </w:r>
            <w:r>
              <w:rPr>
                <w:rStyle w:val="normaltextrun"/>
                <w:rFonts w:ascii="Arial" w:hAnsi="Arial" w:cs="Arial"/>
                <w:sz w:val="20"/>
                <w:szCs w:val="20"/>
              </w:rPr>
              <w:t>  </w:t>
            </w:r>
            <w:r>
              <w:rPr>
                <w:rStyle w:val="eop"/>
                <w:rFonts w:ascii="Arial" w:hAnsi="Arial" w:cs="Arial"/>
                <w:b/>
                <w:bCs/>
                <w:sz w:val="20"/>
                <w:szCs w:val="20"/>
              </w:rPr>
              <w:t> </w:t>
            </w:r>
          </w:p>
          <w:p w14:paraId="076BEB77" w14:textId="77777777" w:rsidR="00FE1C21" w:rsidRDefault="00FE1C21" w:rsidP="00E079C0">
            <w:pPr>
              <w:pStyle w:val="paragraph"/>
              <w:numPr>
                <w:ilvl w:val="0"/>
                <w:numId w:val="42"/>
              </w:numPr>
              <w:spacing w:before="0" w:beforeAutospacing="0" w:after="0" w:afterAutospacing="0"/>
              <w:textAlignment w:val="baseline"/>
              <w:rPr>
                <w:rFonts w:ascii="Arial" w:hAnsi="Arial" w:cs="Arial"/>
                <w:b/>
                <w:bCs/>
                <w:color w:val="00B5E2"/>
                <w:sz w:val="18"/>
                <w:szCs w:val="18"/>
              </w:rPr>
            </w:pPr>
            <w:r>
              <w:rPr>
                <w:rStyle w:val="normaltextrun"/>
                <w:rFonts w:ascii="Arial" w:hAnsi="Arial" w:cs="Arial"/>
                <w:sz w:val="20"/>
                <w:szCs w:val="20"/>
                <w:lang w:val="en-GB"/>
              </w:rPr>
              <w:t>Where an Inspector feels threatened or obstructed during the course of his or her duties, consideration shall be given to leaving the site and requesting the assistance of the Garda Siochána.</w:t>
            </w:r>
            <w:r>
              <w:rPr>
                <w:rStyle w:val="normaltextrun"/>
                <w:rFonts w:ascii="Arial" w:hAnsi="Arial" w:cs="Arial"/>
                <w:sz w:val="20"/>
                <w:szCs w:val="20"/>
              </w:rPr>
              <w:t>  </w:t>
            </w:r>
            <w:r>
              <w:rPr>
                <w:rStyle w:val="eop"/>
                <w:rFonts w:ascii="Arial" w:hAnsi="Arial" w:cs="Arial"/>
                <w:b/>
                <w:bCs/>
                <w:sz w:val="20"/>
                <w:szCs w:val="20"/>
              </w:rPr>
              <w:t> </w:t>
            </w:r>
          </w:p>
          <w:p w14:paraId="53AF7278" w14:textId="77777777" w:rsidR="00FE1C21" w:rsidRDefault="00FE1C21">
            <w:pPr>
              <w:spacing w:line="279" w:lineRule="auto"/>
              <w:rPr>
                <w:rFonts w:eastAsiaTheme="minorEastAsia"/>
                <w:color w:val="000000" w:themeColor="text2"/>
                <w:szCs w:val="20"/>
              </w:rPr>
            </w:pPr>
          </w:p>
        </w:tc>
      </w:tr>
    </w:tbl>
    <w:p w14:paraId="07982FB4" w14:textId="77777777" w:rsidR="00D972A1" w:rsidRDefault="00D972A1" w:rsidP="00394C5F"/>
    <w:p w14:paraId="5BDBF81E" w14:textId="0E22A981" w:rsidR="0092214A" w:rsidRDefault="007644D4" w:rsidP="009B706F">
      <w:pPr>
        <w:pStyle w:val="Heading1"/>
      </w:pPr>
      <w:bookmarkStart w:id="71" w:name="_Toc214879691"/>
      <w:r>
        <w:t xml:space="preserve">Planned </w:t>
      </w:r>
      <w:r w:rsidR="009A3D75">
        <w:t>Inspections/Other Activities for the Year Ahead</w:t>
      </w:r>
      <w:bookmarkEnd w:id="71"/>
    </w:p>
    <w:p w14:paraId="17F7E289" w14:textId="3B46DCC7" w:rsidR="00CD0D00" w:rsidRDefault="00750E2B" w:rsidP="00CD0D00">
      <w:pPr>
        <w:pStyle w:val="Heading2"/>
      </w:pPr>
      <w:bookmarkStart w:id="72" w:name="_Toc214879692"/>
      <w:r>
        <w:t xml:space="preserve">Planned </w:t>
      </w:r>
      <w:r w:rsidR="007D39E2">
        <w:t>Routine &amp; Non-Routine</w:t>
      </w:r>
      <w:r w:rsidR="00CD0D00">
        <w:t xml:space="preserve"> Inspection</w:t>
      </w:r>
      <w:r w:rsidR="007D39E2">
        <w:t>s</w:t>
      </w:r>
      <w:bookmarkEnd w:id="72"/>
    </w:p>
    <w:p w14:paraId="7F99B76C" w14:textId="77777777" w:rsidR="009C7BEE" w:rsidRDefault="009C7BEE" w:rsidP="007F4B2E">
      <w:pPr>
        <w:pStyle w:val="BodyText"/>
        <w:rPr>
          <w:i/>
          <w:iCs/>
        </w:rPr>
      </w:pPr>
    </w:p>
    <w:p w14:paraId="7EEEDD5D" w14:textId="1699BE50" w:rsidR="00724F6A" w:rsidRPr="009C52D2" w:rsidRDefault="009C52D2" w:rsidP="00724F6A">
      <w:pPr>
        <w:pStyle w:val="BodyText"/>
      </w:pPr>
      <w:r w:rsidRPr="009C52D2">
        <w:t>Please see Appendix 1 which is included with this submission</w:t>
      </w:r>
    </w:p>
    <w:p w14:paraId="5A8412C3" w14:textId="3655240B" w:rsidR="0028760C" w:rsidRPr="0028760C" w:rsidRDefault="0028760C" w:rsidP="0028760C">
      <w:pPr>
        <w:pStyle w:val="BodyText"/>
        <w:sectPr w:rsidR="0028760C" w:rsidRPr="0028760C" w:rsidSect="004E43B0">
          <w:headerReference w:type="default" r:id="rId23"/>
          <w:footerReference w:type="default" r:id="rId24"/>
          <w:pgSz w:w="11906" w:h="16838"/>
          <w:pgMar w:top="1134" w:right="1440" w:bottom="851" w:left="1440" w:header="709" w:footer="284" w:gutter="0"/>
          <w:cols w:space="708"/>
          <w:docGrid w:linePitch="360"/>
        </w:sectPr>
      </w:pPr>
    </w:p>
    <w:p w14:paraId="300287C1" w14:textId="2DBA5D70" w:rsidR="00CD0D00" w:rsidRDefault="00E401F2" w:rsidP="00CD0D00">
      <w:pPr>
        <w:pStyle w:val="Heading2"/>
      </w:pPr>
      <w:bookmarkStart w:id="73" w:name="_Toc209017160"/>
      <w:bookmarkStart w:id="74" w:name="_Toc209017312"/>
      <w:bookmarkStart w:id="75" w:name="_Toc209017161"/>
      <w:bookmarkStart w:id="76" w:name="_Toc209017313"/>
      <w:bookmarkStart w:id="77" w:name="_Toc209017162"/>
      <w:bookmarkStart w:id="78" w:name="_Toc209017314"/>
      <w:bookmarkStart w:id="79" w:name="_Toc209017163"/>
      <w:bookmarkStart w:id="80" w:name="_Toc209017315"/>
      <w:bookmarkStart w:id="81" w:name="_Toc209017289"/>
      <w:bookmarkStart w:id="82" w:name="_Toc209017441"/>
      <w:bookmarkStart w:id="83" w:name="_Toc214879693"/>
      <w:bookmarkEnd w:id="73"/>
      <w:bookmarkEnd w:id="74"/>
      <w:bookmarkEnd w:id="75"/>
      <w:bookmarkEnd w:id="76"/>
      <w:bookmarkEnd w:id="77"/>
      <w:bookmarkEnd w:id="78"/>
      <w:bookmarkEnd w:id="79"/>
      <w:bookmarkEnd w:id="80"/>
      <w:bookmarkEnd w:id="81"/>
      <w:bookmarkEnd w:id="82"/>
      <w:r>
        <w:lastRenderedPageBreak/>
        <w:t>Outstanding Enforcement Actions &amp; Complaints Requiring Resources for the Year Ahead</w:t>
      </w:r>
      <w:bookmarkEnd w:id="83"/>
    </w:p>
    <w:p w14:paraId="2E3506DF" w14:textId="6F918AD2" w:rsidR="00D45884" w:rsidRPr="00D45884" w:rsidRDefault="00F878BF" w:rsidP="00F878BF">
      <w:pPr>
        <w:pStyle w:val="Caption"/>
        <w:rPr>
          <w:b w:val="0"/>
          <w:bCs w:val="0"/>
        </w:rPr>
      </w:pPr>
      <w:bookmarkStart w:id="84" w:name="_Toc214879708"/>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9</w:t>
      </w:r>
      <w:r w:rsidR="00DE353C">
        <w:rPr>
          <w:noProof/>
        </w:rPr>
        <w:fldChar w:fldCharType="end"/>
      </w:r>
      <w:r>
        <w:t xml:space="preserve"> </w:t>
      </w:r>
      <w:r w:rsidR="00E401F2">
        <w:t xml:space="preserve">Outstanding </w:t>
      </w:r>
      <w:r w:rsidRPr="003676ED">
        <w:t xml:space="preserve">Enforcement </w:t>
      </w:r>
      <w:r w:rsidR="00E401F2">
        <w:t>Actions &amp; Complaints to be Closed Out</w:t>
      </w:r>
      <w:bookmarkEnd w:id="84"/>
      <w:r w:rsidR="00E401F2">
        <w:t xml:space="preserve"> </w:t>
      </w:r>
    </w:p>
    <w:tbl>
      <w:tblPr>
        <w:tblStyle w:val="TableGrid"/>
        <w:tblW w:w="8785" w:type="dxa"/>
        <w:tblLook w:val="04A0" w:firstRow="1" w:lastRow="0" w:firstColumn="1" w:lastColumn="0" w:noHBand="0" w:noVBand="1"/>
      </w:tblPr>
      <w:tblGrid>
        <w:gridCol w:w="2973"/>
        <w:gridCol w:w="1573"/>
        <w:gridCol w:w="2112"/>
        <w:gridCol w:w="2127"/>
      </w:tblGrid>
      <w:tr w:rsidR="009C638A" w14:paraId="38C14222" w14:textId="77777777" w:rsidTr="00394C5F">
        <w:trPr>
          <w:cnfStyle w:val="100000000000" w:firstRow="1" w:lastRow="0" w:firstColumn="0" w:lastColumn="0" w:oddVBand="0" w:evenVBand="0" w:oddHBand="0" w:evenHBand="0" w:firstRowFirstColumn="0" w:firstRowLastColumn="0" w:lastRowFirstColumn="0" w:lastRowLastColumn="0"/>
          <w:tblHeader/>
        </w:trPr>
        <w:tc>
          <w:tcPr>
            <w:tcW w:w="2973" w:type="dxa"/>
            <w:shd w:val="clear" w:color="auto" w:fill="0070C0"/>
          </w:tcPr>
          <w:p w14:paraId="26706E8F" w14:textId="77777777" w:rsidR="009C638A" w:rsidRPr="00153AEA" w:rsidRDefault="009C638A" w:rsidP="00D64686">
            <w:pPr>
              <w:rPr>
                <w:b/>
                <w:bCs/>
              </w:rPr>
            </w:pPr>
            <w:r w:rsidRPr="00153AEA">
              <w:rPr>
                <w:b/>
                <w:bCs/>
              </w:rPr>
              <w:t>Inspection Type</w:t>
            </w:r>
          </w:p>
        </w:tc>
        <w:tc>
          <w:tcPr>
            <w:tcW w:w="1573" w:type="dxa"/>
            <w:shd w:val="clear" w:color="auto" w:fill="0070C0"/>
          </w:tcPr>
          <w:p w14:paraId="424E328D" w14:textId="418031E9" w:rsidR="009C638A" w:rsidRPr="00153AEA" w:rsidRDefault="009C638A" w:rsidP="00D64686">
            <w:pPr>
              <w:rPr>
                <w:b/>
                <w:bCs/>
              </w:rPr>
            </w:pPr>
            <w:r w:rsidRPr="00153AEA">
              <w:rPr>
                <w:b/>
                <w:bCs/>
              </w:rPr>
              <w:t xml:space="preserve">No. of Inspections </w:t>
            </w:r>
            <w:r w:rsidR="00BA67D5">
              <w:rPr>
                <w:b/>
                <w:bCs/>
              </w:rPr>
              <w:t>to close out in the Year Ahead</w:t>
            </w:r>
          </w:p>
        </w:tc>
        <w:tc>
          <w:tcPr>
            <w:tcW w:w="2112" w:type="dxa"/>
            <w:shd w:val="clear" w:color="auto" w:fill="0070C0"/>
          </w:tcPr>
          <w:p w14:paraId="4CF61374" w14:textId="77DE6B70" w:rsidR="009C638A" w:rsidRPr="00153AEA" w:rsidRDefault="009C638A" w:rsidP="00D64686">
            <w:pPr>
              <w:rPr>
                <w:b/>
                <w:bCs/>
              </w:rPr>
            </w:pPr>
            <w:r w:rsidRPr="00732006">
              <w:rPr>
                <w:b/>
                <w:bCs/>
              </w:rPr>
              <w:t>Estimate time per inspection+ write up (days)</w:t>
            </w:r>
          </w:p>
        </w:tc>
        <w:tc>
          <w:tcPr>
            <w:tcW w:w="2127" w:type="dxa"/>
            <w:shd w:val="clear" w:color="auto" w:fill="0070C0"/>
          </w:tcPr>
          <w:p w14:paraId="175526E1" w14:textId="77777777" w:rsidR="009C638A" w:rsidRPr="00153AEA" w:rsidRDefault="009C638A" w:rsidP="00D64686">
            <w:pPr>
              <w:rPr>
                <w:b/>
                <w:bCs/>
              </w:rPr>
            </w:pPr>
            <w:r w:rsidRPr="00153AEA">
              <w:rPr>
                <w:b/>
                <w:bCs/>
              </w:rPr>
              <w:t>Time for all Inspections (days)</w:t>
            </w:r>
          </w:p>
        </w:tc>
      </w:tr>
      <w:tr w:rsidR="00EE21D3" w14:paraId="50429A4C" w14:textId="77777777" w:rsidTr="00EE21D3">
        <w:tc>
          <w:tcPr>
            <w:tcW w:w="8785" w:type="dxa"/>
            <w:gridSpan w:val="4"/>
            <w:shd w:val="clear" w:color="auto" w:fill="8DE8FF" w:themeFill="accent1" w:themeFillTint="66"/>
          </w:tcPr>
          <w:p w14:paraId="15148BC4" w14:textId="242F5A48" w:rsidR="00EE21D3" w:rsidRPr="00EE21D3" w:rsidRDefault="00EE21D3" w:rsidP="00EE21D3">
            <w:pPr>
              <w:rPr>
                <w:b/>
                <w:bCs/>
              </w:rPr>
            </w:pPr>
            <w:r w:rsidRPr="00EE21D3">
              <w:rPr>
                <w:b/>
                <w:bCs/>
              </w:rPr>
              <w:t>Outstanding Complaints</w:t>
            </w:r>
            <w:r w:rsidR="00EE507D">
              <w:rPr>
                <w:b/>
                <w:bCs/>
              </w:rPr>
              <w:t xml:space="preserve"> </w:t>
            </w:r>
          </w:p>
        </w:tc>
      </w:tr>
      <w:tr w:rsidR="00EE21D3" w14:paraId="587A1DB8" w14:textId="77777777" w:rsidTr="009C638A">
        <w:tc>
          <w:tcPr>
            <w:tcW w:w="2973" w:type="dxa"/>
          </w:tcPr>
          <w:p w14:paraId="469CE04A" w14:textId="6318523D" w:rsidR="00EE21D3" w:rsidRDefault="00EE21D3" w:rsidP="00EE21D3">
            <w:r w:rsidRPr="008F1E50">
              <w:t>4.1.1 Litter (excluding fly tipping and illegal dumping)</w:t>
            </w:r>
          </w:p>
        </w:tc>
        <w:tc>
          <w:tcPr>
            <w:tcW w:w="1573" w:type="dxa"/>
          </w:tcPr>
          <w:p w14:paraId="0B55590B" w14:textId="5E93014A" w:rsidR="00EE21D3" w:rsidRDefault="00757B13" w:rsidP="00EE21D3">
            <w:r>
              <w:t>22</w:t>
            </w:r>
          </w:p>
        </w:tc>
        <w:tc>
          <w:tcPr>
            <w:tcW w:w="2112" w:type="dxa"/>
          </w:tcPr>
          <w:p w14:paraId="6445AC86" w14:textId="65BE89CF" w:rsidR="00EE21D3" w:rsidRDefault="00E756B4" w:rsidP="00EE21D3">
            <w:r>
              <w:t>1</w:t>
            </w:r>
          </w:p>
        </w:tc>
        <w:tc>
          <w:tcPr>
            <w:tcW w:w="2127" w:type="dxa"/>
          </w:tcPr>
          <w:p w14:paraId="5FF86CFD" w14:textId="2BE6DCCE" w:rsidR="00EE21D3" w:rsidRDefault="008F582C" w:rsidP="00EE21D3">
            <w:r>
              <w:t>22</w:t>
            </w:r>
          </w:p>
        </w:tc>
      </w:tr>
      <w:tr w:rsidR="00EE21D3" w14:paraId="7BC13DF2" w14:textId="77777777" w:rsidTr="009C638A">
        <w:tc>
          <w:tcPr>
            <w:tcW w:w="2973" w:type="dxa"/>
          </w:tcPr>
          <w:p w14:paraId="1EC2686C" w14:textId="3717E55F" w:rsidR="00EE21D3" w:rsidRDefault="00EE21D3" w:rsidP="00EE21D3">
            <w:r w:rsidRPr="008F1E50">
              <w:t>4.1.2 Waste, non C&amp;D. Includes fly tipping and illegal dumping</w:t>
            </w:r>
          </w:p>
        </w:tc>
        <w:tc>
          <w:tcPr>
            <w:tcW w:w="1573" w:type="dxa"/>
          </w:tcPr>
          <w:p w14:paraId="232CB55A" w14:textId="31C48563" w:rsidR="00EE21D3" w:rsidRDefault="004B2E86" w:rsidP="00EE21D3">
            <w:r>
              <w:t>533</w:t>
            </w:r>
          </w:p>
        </w:tc>
        <w:tc>
          <w:tcPr>
            <w:tcW w:w="2112" w:type="dxa"/>
          </w:tcPr>
          <w:p w14:paraId="0536076E" w14:textId="3291556F" w:rsidR="00EE21D3" w:rsidRDefault="00E756B4" w:rsidP="00EE21D3">
            <w:r>
              <w:t>1</w:t>
            </w:r>
          </w:p>
        </w:tc>
        <w:tc>
          <w:tcPr>
            <w:tcW w:w="2127" w:type="dxa"/>
          </w:tcPr>
          <w:p w14:paraId="04C7B040" w14:textId="4C172C4E" w:rsidR="00EE21D3" w:rsidRDefault="00405C2E" w:rsidP="00EE21D3">
            <w:r>
              <w:t>533</w:t>
            </w:r>
          </w:p>
        </w:tc>
      </w:tr>
      <w:tr w:rsidR="00EE21D3" w14:paraId="5A1519A0" w14:textId="77777777" w:rsidTr="009C638A">
        <w:tc>
          <w:tcPr>
            <w:tcW w:w="2973" w:type="dxa"/>
          </w:tcPr>
          <w:p w14:paraId="7132717C" w14:textId="2AC746FA" w:rsidR="00EE21D3" w:rsidRDefault="00EE21D3" w:rsidP="00EE21D3">
            <w:r w:rsidRPr="008F1E50">
              <w:t>4.1.3 Waste, C&amp;D.</w:t>
            </w:r>
          </w:p>
        </w:tc>
        <w:tc>
          <w:tcPr>
            <w:tcW w:w="1573" w:type="dxa"/>
          </w:tcPr>
          <w:p w14:paraId="373899B5" w14:textId="70AAC7BA" w:rsidR="00EE21D3" w:rsidRDefault="004B2E86" w:rsidP="00EE21D3">
            <w:r>
              <w:t>23</w:t>
            </w:r>
          </w:p>
        </w:tc>
        <w:tc>
          <w:tcPr>
            <w:tcW w:w="2112" w:type="dxa"/>
          </w:tcPr>
          <w:p w14:paraId="116D91BE" w14:textId="6237ADE7" w:rsidR="00EE21D3" w:rsidRDefault="00E756B4" w:rsidP="00EE21D3">
            <w:r>
              <w:t>1</w:t>
            </w:r>
          </w:p>
        </w:tc>
        <w:tc>
          <w:tcPr>
            <w:tcW w:w="2127" w:type="dxa"/>
          </w:tcPr>
          <w:p w14:paraId="337CE976" w14:textId="57565453" w:rsidR="00EE21D3" w:rsidRDefault="00405C2E" w:rsidP="00EE21D3">
            <w:r>
              <w:t>23</w:t>
            </w:r>
          </w:p>
        </w:tc>
      </w:tr>
      <w:tr w:rsidR="00EE21D3" w14:paraId="45A1C1EA" w14:textId="77777777" w:rsidTr="009C638A">
        <w:tc>
          <w:tcPr>
            <w:tcW w:w="2973" w:type="dxa"/>
          </w:tcPr>
          <w:p w14:paraId="64CC9BBF" w14:textId="39FABA04" w:rsidR="00EE21D3" w:rsidRDefault="00EE21D3" w:rsidP="00EE21D3">
            <w:r w:rsidRPr="008F1E50">
              <w:t>4.2 Water/Wastewater</w:t>
            </w:r>
          </w:p>
        </w:tc>
        <w:tc>
          <w:tcPr>
            <w:tcW w:w="1573" w:type="dxa"/>
          </w:tcPr>
          <w:p w14:paraId="187FDEC8" w14:textId="1AE04EB0" w:rsidR="00EE21D3" w:rsidRDefault="00154144" w:rsidP="00EE21D3">
            <w:r>
              <w:t>4</w:t>
            </w:r>
            <w:r w:rsidR="0049514A">
              <w:t>8</w:t>
            </w:r>
          </w:p>
        </w:tc>
        <w:tc>
          <w:tcPr>
            <w:tcW w:w="2112" w:type="dxa"/>
          </w:tcPr>
          <w:p w14:paraId="7C9263D0" w14:textId="437FD44F" w:rsidR="00EE21D3" w:rsidRDefault="00F94D88" w:rsidP="00EE21D3">
            <w:r>
              <w:t>0.3</w:t>
            </w:r>
          </w:p>
        </w:tc>
        <w:tc>
          <w:tcPr>
            <w:tcW w:w="2127" w:type="dxa"/>
          </w:tcPr>
          <w:p w14:paraId="170C1581" w14:textId="68B51142" w:rsidR="00EE21D3" w:rsidRDefault="005D26C4" w:rsidP="00EE21D3">
            <w:r>
              <w:t>1</w:t>
            </w:r>
            <w:r w:rsidR="00405C2E">
              <w:t>3</w:t>
            </w:r>
          </w:p>
        </w:tc>
      </w:tr>
      <w:tr w:rsidR="00EE21D3" w14:paraId="6611013C" w14:textId="77777777" w:rsidTr="009C638A">
        <w:tc>
          <w:tcPr>
            <w:tcW w:w="2973" w:type="dxa"/>
          </w:tcPr>
          <w:p w14:paraId="6A1F5C8C" w14:textId="62BEF315" w:rsidR="00EE21D3" w:rsidRDefault="00EE21D3" w:rsidP="00EE21D3">
            <w:r w:rsidRPr="008F1E50">
              <w:t>4.3 Air/Odour</w:t>
            </w:r>
          </w:p>
        </w:tc>
        <w:tc>
          <w:tcPr>
            <w:tcW w:w="1573" w:type="dxa"/>
          </w:tcPr>
          <w:p w14:paraId="502E4472" w14:textId="1F9700D8" w:rsidR="00EE21D3" w:rsidRDefault="00A96087" w:rsidP="00EE21D3">
            <w:r>
              <w:t>11</w:t>
            </w:r>
          </w:p>
        </w:tc>
        <w:tc>
          <w:tcPr>
            <w:tcW w:w="2112" w:type="dxa"/>
          </w:tcPr>
          <w:p w14:paraId="1A049E3C" w14:textId="7986C0AA" w:rsidR="00EE21D3" w:rsidRDefault="00A96087" w:rsidP="00EE21D3">
            <w:r>
              <w:t>0.2</w:t>
            </w:r>
          </w:p>
        </w:tc>
        <w:tc>
          <w:tcPr>
            <w:tcW w:w="2127" w:type="dxa"/>
          </w:tcPr>
          <w:p w14:paraId="3E372EF3" w14:textId="487BC991" w:rsidR="00EE21D3" w:rsidRDefault="00A96087" w:rsidP="00EE21D3">
            <w:r>
              <w:t>2</w:t>
            </w:r>
          </w:p>
        </w:tc>
      </w:tr>
      <w:tr w:rsidR="00EE21D3" w14:paraId="08680007" w14:textId="77777777" w:rsidTr="009C638A">
        <w:tc>
          <w:tcPr>
            <w:tcW w:w="2973" w:type="dxa"/>
          </w:tcPr>
          <w:p w14:paraId="0D832FE5" w14:textId="52805F58" w:rsidR="00EE21D3" w:rsidRDefault="00EE21D3" w:rsidP="00EE21D3">
            <w:r w:rsidRPr="008F1E50">
              <w:t>4.4 Noise</w:t>
            </w:r>
          </w:p>
        </w:tc>
        <w:tc>
          <w:tcPr>
            <w:tcW w:w="1573" w:type="dxa"/>
          </w:tcPr>
          <w:p w14:paraId="7CD11411" w14:textId="4D2C87E0" w:rsidR="00EE21D3" w:rsidRDefault="00C03B70" w:rsidP="00EE21D3">
            <w:r>
              <w:t>6</w:t>
            </w:r>
          </w:p>
        </w:tc>
        <w:tc>
          <w:tcPr>
            <w:tcW w:w="2112" w:type="dxa"/>
          </w:tcPr>
          <w:p w14:paraId="7BFBD2FF" w14:textId="4BA4077B" w:rsidR="00EE21D3" w:rsidRDefault="00C03B70" w:rsidP="00EE21D3">
            <w:r>
              <w:t>0.2</w:t>
            </w:r>
          </w:p>
        </w:tc>
        <w:tc>
          <w:tcPr>
            <w:tcW w:w="2127" w:type="dxa"/>
          </w:tcPr>
          <w:p w14:paraId="06DA868A" w14:textId="049F4FFD" w:rsidR="00EE21D3" w:rsidRDefault="00C03B70" w:rsidP="00EE21D3">
            <w:r>
              <w:t>1</w:t>
            </w:r>
          </w:p>
        </w:tc>
      </w:tr>
      <w:tr w:rsidR="00EE21D3" w14:paraId="4D401D6A" w14:textId="77777777" w:rsidTr="00EE21D3">
        <w:tc>
          <w:tcPr>
            <w:tcW w:w="8785" w:type="dxa"/>
            <w:gridSpan w:val="4"/>
            <w:shd w:val="clear" w:color="auto" w:fill="8DE8FF" w:themeFill="accent1" w:themeFillTint="66"/>
          </w:tcPr>
          <w:p w14:paraId="6783FAF9" w14:textId="2D167A84" w:rsidR="00EE21D3" w:rsidRPr="00EE21D3" w:rsidRDefault="00EE21D3" w:rsidP="00EE21D3">
            <w:pPr>
              <w:rPr>
                <w:b/>
                <w:bCs/>
              </w:rPr>
            </w:pPr>
            <w:r w:rsidRPr="00EE21D3">
              <w:rPr>
                <w:b/>
                <w:bCs/>
              </w:rPr>
              <w:t xml:space="preserve">Outstanding enforcement </w:t>
            </w:r>
            <w:r w:rsidR="00C0336E">
              <w:rPr>
                <w:b/>
                <w:bCs/>
              </w:rPr>
              <w:t>Actions</w:t>
            </w:r>
          </w:p>
        </w:tc>
      </w:tr>
      <w:tr w:rsidR="00EE21D3" w14:paraId="7966A0FE" w14:textId="77777777" w:rsidTr="009C638A">
        <w:tc>
          <w:tcPr>
            <w:tcW w:w="2973" w:type="dxa"/>
          </w:tcPr>
          <w:p w14:paraId="128C4D0D" w14:textId="729F0B1E" w:rsidR="00EE21D3" w:rsidRDefault="00EE21D3" w:rsidP="00EE21D3">
            <w:r>
              <w:t>Warning Letters</w:t>
            </w:r>
          </w:p>
        </w:tc>
        <w:tc>
          <w:tcPr>
            <w:tcW w:w="1573" w:type="dxa"/>
          </w:tcPr>
          <w:p w14:paraId="2B7499CE" w14:textId="0A5E09E8" w:rsidR="00EE21D3" w:rsidRDefault="005D0011" w:rsidP="00EE21D3">
            <w:r>
              <w:rPr>
                <w:rStyle w:val="normaltextrun"/>
                <w:rFonts w:ascii="Arial" w:hAnsi="Arial" w:cs="Arial"/>
                <w:color w:val="000000"/>
                <w:szCs w:val="20"/>
                <w:shd w:val="clear" w:color="auto" w:fill="FFFFFF"/>
              </w:rPr>
              <w:t>Not available from current IT systems </w:t>
            </w:r>
            <w:r>
              <w:rPr>
                <w:rStyle w:val="eop"/>
                <w:rFonts w:ascii="Arial" w:hAnsi="Arial" w:cs="Arial"/>
                <w:color w:val="000000"/>
                <w:szCs w:val="20"/>
                <w:shd w:val="clear" w:color="auto" w:fill="FFFFFF"/>
              </w:rPr>
              <w:t> </w:t>
            </w:r>
          </w:p>
        </w:tc>
        <w:tc>
          <w:tcPr>
            <w:tcW w:w="2112" w:type="dxa"/>
          </w:tcPr>
          <w:p w14:paraId="333D4283" w14:textId="5E12D24B" w:rsidR="00EE21D3" w:rsidRDefault="00EE21D3" w:rsidP="00EE21D3"/>
        </w:tc>
        <w:tc>
          <w:tcPr>
            <w:tcW w:w="2127" w:type="dxa"/>
          </w:tcPr>
          <w:p w14:paraId="502D6ACA" w14:textId="60D26FBC" w:rsidR="00EE21D3" w:rsidRDefault="005D0011" w:rsidP="00EE21D3">
            <w:r>
              <w:t>10</w:t>
            </w:r>
          </w:p>
        </w:tc>
      </w:tr>
      <w:tr w:rsidR="00EE21D3" w14:paraId="3122FDFF" w14:textId="77777777" w:rsidTr="009C638A">
        <w:tc>
          <w:tcPr>
            <w:tcW w:w="2973" w:type="dxa"/>
          </w:tcPr>
          <w:p w14:paraId="0823FA09" w14:textId="4C19F130" w:rsidR="00EE21D3" w:rsidRDefault="00EE21D3" w:rsidP="00EE21D3">
            <w:r>
              <w:t>Section Notices</w:t>
            </w:r>
          </w:p>
        </w:tc>
        <w:tc>
          <w:tcPr>
            <w:tcW w:w="1573" w:type="dxa"/>
          </w:tcPr>
          <w:p w14:paraId="673BD90C" w14:textId="170BB0B6" w:rsidR="00EE21D3" w:rsidRDefault="005D0011" w:rsidP="00EE21D3">
            <w:r>
              <w:rPr>
                <w:rStyle w:val="normaltextrun"/>
                <w:rFonts w:ascii="Arial" w:hAnsi="Arial" w:cs="Arial"/>
                <w:color w:val="000000"/>
                <w:szCs w:val="20"/>
                <w:shd w:val="clear" w:color="auto" w:fill="FFFFFF"/>
              </w:rPr>
              <w:t>Not available from current IT systems </w:t>
            </w:r>
            <w:r>
              <w:rPr>
                <w:rStyle w:val="eop"/>
                <w:rFonts w:ascii="Arial" w:hAnsi="Arial" w:cs="Arial"/>
                <w:color w:val="000000"/>
                <w:szCs w:val="20"/>
                <w:shd w:val="clear" w:color="auto" w:fill="FFFFFF"/>
              </w:rPr>
              <w:t> </w:t>
            </w:r>
          </w:p>
        </w:tc>
        <w:tc>
          <w:tcPr>
            <w:tcW w:w="2112" w:type="dxa"/>
          </w:tcPr>
          <w:p w14:paraId="7E02A0E2" w14:textId="757E8100" w:rsidR="00EE21D3" w:rsidRDefault="00EE21D3" w:rsidP="00EE21D3"/>
        </w:tc>
        <w:tc>
          <w:tcPr>
            <w:tcW w:w="2127" w:type="dxa"/>
          </w:tcPr>
          <w:p w14:paraId="45E30426" w14:textId="2C236357" w:rsidR="00EE21D3" w:rsidRDefault="005D0011" w:rsidP="00EE21D3">
            <w:r>
              <w:t>10</w:t>
            </w:r>
          </w:p>
        </w:tc>
      </w:tr>
      <w:tr w:rsidR="00EE21D3" w14:paraId="20E48BF7" w14:textId="77777777" w:rsidTr="009C638A">
        <w:tc>
          <w:tcPr>
            <w:tcW w:w="2973" w:type="dxa"/>
          </w:tcPr>
          <w:p w14:paraId="3C19FCD5" w14:textId="231223B9" w:rsidR="00EE21D3" w:rsidRDefault="00EE21D3" w:rsidP="00EE21D3">
            <w:r>
              <w:t xml:space="preserve">Complaints </w:t>
            </w:r>
          </w:p>
        </w:tc>
        <w:tc>
          <w:tcPr>
            <w:tcW w:w="1573" w:type="dxa"/>
          </w:tcPr>
          <w:p w14:paraId="4C053D5D" w14:textId="3C2ED9BD" w:rsidR="00EE21D3" w:rsidRDefault="005D0011" w:rsidP="00EE21D3">
            <w:r>
              <w:t>As above</w:t>
            </w:r>
          </w:p>
        </w:tc>
        <w:tc>
          <w:tcPr>
            <w:tcW w:w="2112" w:type="dxa"/>
          </w:tcPr>
          <w:p w14:paraId="000FE54B" w14:textId="3D10F718" w:rsidR="00EE21D3" w:rsidRDefault="00EE21D3" w:rsidP="00EE21D3"/>
        </w:tc>
        <w:tc>
          <w:tcPr>
            <w:tcW w:w="2127" w:type="dxa"/>
          </w:tcPr>
          <w:p w14:paraId="7CDC0CD0" w14:textId="77777777" w:rsidR="00EE21D3" w:rsidRDefault="00EE21D3" w:rsidP="00EE21D3"/>
        </w:tc>
      </w:tr>
      <w:tr w:rsidR="00EE21D3" w14:paraId="76EB66FD" w14:textId="77777777" w:rsidTr="009C638A">
        <w:tc>
          <w:tcPr>
            <w:tcW w:w="2973" w:type="dxa"/>
          </w:tcPr>
          <w:p w14:paraId="22300BFA" w14:textId="1A32B4CE" w:rsidR="00EE21D3" w:rsidRDefault="00EE21D3" w:rsidP="00EE21D3">
            <w:r>
              <w:t>Court Cases</w:t>
            </w:r>
          </w:p>
        </w:tc>
        <w:tc>
          <w:tcPr>
            <w:tcW w:w="1573" w:type="dxa"/>
          </w:tcPr>
          <w:p w14:paraId="28483FC7" w14:textId="6A0FE1D7" w:rsidR="00EE21D3" w:rsidRDefault="00945C59" w:rsidP="00EE21D3">
            <w:r>
              <w:t>2</w:t>
            </w:r>
            <w:r w:rsidR="00505E30">
              <w:t>7</w:t>
            </w:r>
            <w:r w:rsidR="00BB2272">
              <w:t xml:space="preserve"> cases open</w:t>
            </w:r>
          </w:p>
        </w:tc>
        <w:tc>
          <w:tcPr>
            <w:tcW w:w="2112" w:type="dxa"/>
          </w:tcPr>
          <w:p w14:paraId="76C3737B" w14:textId="333B6E79" w:rsidR="00EE21D3" w:rsidRDefault="00BB2272" w:rsidP="00EE21D3">
            <w:r>
              <w:t>1</w:t>
            </w:r>
          </w:p>
        </w:tc>
        <w:tc>
          <w:tcPr>
            <w:tcW w:w="2127" w:type="dxa"/>
          </w:tcPr>
          <w:p w14:paraId="43322CBF" w14:textId="6302458A" w:rsidR="00EE21D3" w:rsidRDefault="00945C59" w:rsidP="00EE21D3">
            <w:r>
              <w:t>2</w:t>
            </w:r>
            <w:r w:rsidR="00505E30">
              <w:t>7</w:t>
            </w:r>
          </w:p>
        </w:tc>
      </w:tr>
      <w:tr w:rsidR="00EE21D3" w14:paraId="3DFCF263" w14:textId="77777777" w:rsidTr="009C638A">
        <w:tc>
          <w:tcPr>
            <w:tcW w:w="2973" w:type="dxa"/>
          </w:tcPr>
          <w:p w14:paraId="7A198137" w14:textId="18E7253A" w:rsidR="00EE21D3" w:rsidRDefault="00780AB0" w:rsidP="00EE21D3">
            <w:r>
              <w:t>Other</w:t>
            </w:r>
          </w:p>
        </w:tc>
        <w:tc>
          <w:tcPr>
            <w:tcW w:w="1573" w:type="dxa"/>
          </w:tcPr>
          <w:p w14:paraId="3F7F1FFB" w14:textId="77777777" w:rsidR="00EE21D3" w:rsidRDefault="00EE21D3" w:rsidP="00EE21D3"/>
        </w:tc>
        <w:tc>
          <w:tcPr>
            <w:tcW w:w="2112" w:type="dxa"/>
          </w:tcPr>
          <w:p w14:paraId="0AFAA38C" w14:textId="77777777" w:rsidR="00EE21D3" w:rsidRDefault="00EE21D3" w:rsidP="00EE21D3"/>
        </w:tc>
        <w:tc>
          <w:tcPr>
            <w:tcW w:w="2127" w:type="dxa"/>
          </w:tcPr>
          <w:p w14:paraId="4C60F0A6" w14:textId="77777777" w:rsidR="00EE21D3" w:rsidRDefault="00EE21D3" w:rsidP="00EE21D3"/>
        </w:tc>
      </w:tr>
      <w:tr w:rsidR="00EE21D3" w14:paraId="46993FF9" w14:textId="77777777" w:rsidTr="00DE388D">
        <w:tc>
          <w:tcPr>
            <w:tcW w:w="2973" w:type="dxa"/>
            <w:shd w:val="clear" w:color="auto" w:fill="00B0F0"/>
          </w:tcPr>
          <w:p w14:paraId="2EF5F355" w14:textId="3E7A16CE" w:rsidR="00EE21D3" w:rsidRPr="00EE21D3" w:rsidRDefault="00EE21D3" w:rsidP="00EE21D3">
            <w:pPr>
              <w:rPr>
                <w:b/>
                <w:bCs/>
              </w:rPr>
            </w:pPr>
            <w:r w:rsidRPr="00EE21D3">
              <w:rPr>
                <w:b/>
                <w:bCs/>
              </w:rPr>
              <w:t>Total</w:t>
            </w:r>
          </w:p>
        </w:tc>
        <w:tc>
          <w:tcPr>
            <w:tcW w:w="1573" w:type="dxa"/>
            <w:shd w:val="clear" w:color="auto" w:fill="00B0F0"/>
          </w:tcPr>
          <w:p w14:paraId="2C84C00C" w14:textId="1F9A9DD6" w:rsidR="00EE21D3" w:rsidRDefault="00612554" w:rsidP="00EE21D3">
            <w:r>
              <w:t>670</w:t>
            </w:r>
          </w:p>
        </w:tc>
        <w:tc>
          <w:tcPr>
            <w:tcW w:w="2112" w:type="dxa"/>
            <w:shd w:val="clear" w:color="auto" w:fill="000000" w:themeFill="text1"/>
          </w:tcPr>
          <w:p w14:paraId="7BC860BA" w14:textId="77777777" w:rsidR="00EE21D3" w:rsidRDefault="00EE21D3" w:rsidP="00EE21D3"/>
        </w:tc>
        <w:tc>
          <w:tcPr>
            <w:tcW w:w="2127" w:type="dxa"/>
            <w:shd w:val="clear" w:color="auto" w:fill="00B0F0"/>
          </w:tcPr>
          <w:p w14:paraId="5133ADA4" w14:textId="082FA50D" w:rsidR="00EE21D3" w:rsidRDefault="00047F1F" w:rsidP="00EE21D3">
            <w:r>
              <w:t>641</w:t>
            </w:r>
          </w:p>
        </w:tc>
      </w:tr>
    </w:tbl>
    <w:p w14:paraId="07A9BA5F" w14:textId="77777777" w:rsidR="009B706F" w:rsidRPr="009B706F" w:rsidRDefault="009B706F" w:rsidP="009B706F">
      <w:pPr>
        <w:pStyle w:val="BodyText"/>
      </w:pPr>
    </w:p>
    <w:p w14:paraId="56D3837D" w14:textId="736D7C4A" w:rsidR="009C4306" w:rsidRPr="00FC3008" w:rsidRDefault="00BA67D5" w:rsidP="00FC3008">
      <w:pPr>
        <w:pStyle w:val="Heading2"/>
      </w:pPr>
      <w:bookmarkStart w:id="85" w:name="_Toc214879694"/>
      <w:r>
        <w:t>Summary of Resource Requirements</w:t>
      </w:r>
      <w:bookmarkEnd w:id="85"/>
    </w:p>
    <w:p w14:paraId="06BD74ED" w14:textId="77777777" w:rsidR="00EE21D3" w:rsidRPr="003950AD" w:rsidRDefault="00EE21D3" w:rsidP="00EE21D3">
      <w:pPr>
        <w:pStyle w:val="BodyText"/>
        <w:rPr>
          <w:i/>
          <w:iCs/>
        </w:rPr>
      </w:pPr>
    </w:p>
    <w:p w14:paraId="5488507D" w14:textId="3D474C21" w:rsidR="00B25B64" w:rsidRPr="00D45884" w:rsidRDefault="00F878BF" w:rsidP="00F878BF">
      <w:pPr>
        <w:pStyle w:val="Caption"/>
        <w:jc w:val="center"/>
        <w:rPr>
          <w:b w:val="0"/>
          <w:bCs w:val="0"/>
        </w:rPr>
      </w:pPr>
      <w:bookmarkStart w:id="86" w:name="_Toc214879709"/>
      <w:r>
        <w:t xml:space="preserve">Table </w:t>
      </w:r>
      <w:r w:rsidR="00DE353C">
        <w:rPr>
          <w:noProof/>
        </w:rPr>
        <w:fldChar w:fldCharType="begin"/>
      </w:r>
      <w:r w:rsidR="00DE353C">
        <w:rPr>
          <w:noProof/>
        </w:rPr>
        <w:instrText xml:space="preserve"> SEQ Table \* ARABIC </w:instrText>
      </w:r>
      <w:r w:rsidR="00DE353C">
        <w:rPr>
          <w:noProof/>
        </w:rPr>
        <w:fldChar w:fldCharType="separate"/>
      </w:r>
      <w:r w:rsidR="00E01216">
        <w:rPr>
          <w:noProof/>
        </w:rPr>
        <w:t>10</w:t>
      </w:r>
      <w:r w:rsidR="00DE353C">
        <w:rPr>
          <w:noProof/>
        </w:rPr>
        <w:fldChar w:fldCharType="end"/>
      </w:r>
      <w:r>
        <w:t xml:space="preserve"> </w:t>
      </w:r>
      <w:r w:rsidRPr="0004384D">
        <w:t xml:space="preserve">Summary of </w:t>
      </w:r>
      <w:r w:rsidR="00BA67D5">
        <w:t xml:space="preserve">Inspections to Complete and </w:t>
      </w:r>
      <w:r w:rsidRPr="0004384D">
        <w:t>Resources Required for the Year Ahead</w:t>
      </w:r>
      <w:bookmarkEnd w:id="86"/>
    </w:p>
    <w:tbl>
      <w:tblPr>
        <w:tblStyle w:val="TableGrid"/>
        <w:tblW w:w="8784" w:type="dxa"/>
        <w:tblLook w:val="04A0" w:firstRow="1" w:lastRow="0" w:firstColumn="1" w:lastColumn="0" w:noHBand="0" w:noVBand="1"/>
      </w:tblPr>
      <w:tblGrid>
        <w:gridCol w:w="3823"/>
        <w:gridCol w:w="2268"/>
        <w:gridCol w:w="2693"/>
      </w:tblGrid>
      <w:tr w:rsidR="009C638A" w14:paraId="0285F318" w14:textId="77777777" w:rsidTr="00B25B64">
        <w:trPr>
          <w:cnfStyle w:val="100000000000" w:firstRow="1" w:lastRow="0" w:firstColumn="0" w:lastColumn="0" w:oddVBand="0" w:evenVBand="0" w:oddHBand="0" w:evenHBand="0" w:firstRowFirstColumn="0" w:firstRowLastColumn="0" w:lastRowFirstColumn="0" w:lastRowLastColumn="0"/>
        </w:trPr>
        <w:tc>
          <w:tcPr>
            <w:tcW w:w="3823" w:type="dxa"/>
            <w:shd w:val="clear" w:color="auto" w:fill="0070C0"/>
          </w:tcPr>
          <w:p w14:paraId="69208B57" w14:textId="77777777" w:rsidR="009C638A" w:rsidRPr="00153AEA" w:rsidRDefault="009C638A" w:rsidP="009C638A">
            <w:pPr>
              <w:rPr>
                <w:b/>
                <w:bCs/>
              </w:rPr>
            </w:pPr>
            <w:r w:rsidRPr="00153AEA">
              <w:rPr>
                <w:b/>
                <w:bCs/>
              </w:rPr>
              <w:t>Inspection Type</w:t>
            </w:r>
          </w:p>
        </w:tc>
        <w:tc>
          <w:tcPr>
            <w:tcW w:w="2268" w:type="dxa"/>
            <w:shd w:val="clear" w:color="auto" w:fill="0070C0"/>
          </w:tcPr>
          <w:p w14:paraId="208E8A15" w14:textId="20B74B76" w:rsidR="009C638A" w:rsidRPr="00153AEA" w:rsidRDefault="009C638A" w:rsidP="009C638A">
            <w:pPr>
              <w:rPr>
                <w:b/>
                <w:bCs/>
              </w:rPr>
            </w:pPr>
            <w:r w:rsidRPr="00153AEA">
              <w:rPr>
                <w:b/>
                <w:bCs/>
              </w:rPr>
              <w:t xml:space="preserve">No. of Inspections </w:t>
            </w:r>
            <w:r w:rsidR="00EE507D">
              <w:rPr>
                <w:b/>
                <w:bCs/>
              </w:rPr>
              <w:t>Planned for the Year Ahead</w:t>
            </w:r>
          </w:p>
        </w:tc>
        <w:tc>
          <w:tcPr>
            <w:tcW w:w="2693" w:type="dxa"/>
            <w:shd w:val="clear" w:color="auto" w:fill="0070C0"/>
          </w:tcPr>
          <w:p w14:paraId="10DCD28C" w14:textId="22ED6279" w:rsidR="009C638A" w:rsidRPr="00153AEA" w:rsidRDefault="00EE507D" w:rsidP="009C638A">
            <w:pPr>
              <w:rPr>
                <w:b/>
                <w:bCs/>
              </w:rPr>
            </w:pPr>
            <w:r>
              <w:rPr>
                <w:b/>
                <w:bCs/>
              </w:rPr>
              <w:t xml:space="preserve">Total </w:t>
            </w:r>
            <w:r w:rsidR="009C638A" w:rsidRPr="00153AEA">
              <w:rPr>
                <w:b/>
                <w:bCs/>
              </w:rPr>
              <w:t>Time for all Inspections (days)</w:t>
            </w:r>
          </w:p>
        </w:tc>
      </w:tr>
      <w:tr w:rsidR="009C638A" w14:paraId="28B0B59B" w14:textId="77777777" w:rsidTr="00076625">
        <w:tc>
          <w:tcPr>
            <w:tcW w:w="3823" w:type="dxa"/>
          </w:tcPr>
          <w:p w14:paraId="67CB95F7" w14:textId="2B943484" w:rsidR="009C638A" w:rsidRDefault="009C638A" w:rsidP="009C638A">
            <w:r w:rsidRPr="009C638A">
              <w:rPr>
                <w:rFonts w:ascii="Arial" w:eastAsia="Times New Roman" w:hAnsi="Arial" w:cs="Arial"/>
                <w:b/>
                <w:bCs/>
                <w:kern w:val="0"/>
                <w:szCs w:val="20"/>
                <w:lang w:eastAsia="en-GB"/>
              </w:rPr>
              <w:t>Total Routine Inspections</w:t>
            </w:r>
            <w:r w:rsidR="00992D0B">
              <w:rPr>
                <w:rFonts w:ascii="Arial" w:eastAsia="Times New Roman" w:hAnsi="Arial" w:cs="Arial"/>
                <w:b/>
                <w:bCs/>
                <w:kern w:val="0"/>
                <w:szCs w:val="20"/>
                <w:lang w:eastAsia="en-GB"/>
              </w:rPr>
              <w:t xml:space="preserve"> </w:t>
            </w:r>
            <w:r w:rsidR="008A0CDD">
              <w:rPr>
                <w:rFonts w:ascii="Arial" w:eastAsia="Times New Roman" w:hAnsi="Arial" w:cs="Arial"/>
                <w:b/>
                <w:bCs/>
                <w:kern w:val="0"/>
                <w:szCs w:val="20"/>
                <w:lang w:eastAsia="en-GB"/>
              </w:rPr>
              <w:t xml:space="preserve">(obtained from </w:t>
            </w:r>
            <w:r w:rsidR="000B11C1" w:rsidRPr="00410CFD">
              <w:rPr>
                <w:rFonts w:ascii="Arial" w:eastAsia="Times New Roman" w:hAnsi="Arial" w:cs="Arial"/>
                <w:b/>
                <w:bCs/>
                <w:i/>
                <w:iCs/>
                <w:kern w:val="0"/>
                <w:szCs w:val="20"/>
                <w:lang w:eastAsia="en-GB"/>
              </w:rPr>
              <w:t>Appendix 1: Planned Routine &amp; Non-Routine Inspections for the Year Ahead</w:t>
            </w:r>
            <w:r w:rsidR="000B11C1">
              <w:rPr>
                <w:rFonts w:ascii="Arial" w:eastAsia="Times New Roman" w:hAnsi="Arial" w:cs="Arial"/>
                <w:b/>
                <w:bCs/>
                <w:kern w:val="0"/>
                <w:szCs w:val="20"/>
                <w:lang w:eastAsia="en-GB"/>
              </w:rPr>
              <w:t>)</w:t>
            </w:r>
          </w:p>
        </w:tc>
        <w:tc>
          <w:tcPr>
            <w:tcW w:w="2268" w:type="dxa"/>
            <w:shd w:val="clear" w:color="auto" w:fill="EBFFBE" w:themeFill="accent2" w:themeFillTint="33"/>
          </w:tcPr>
          <w:p w14:paraId="0845120F" w14:textId="3A8BBAB2" w:rsidR="009C638A" w:rsidRDefault="002959DC" w:rsidP="009C638A">
            <w:r>
              <w:t>3</w:t>
            </w:r>
            <w:r w:rsidR="001B4481">
              <w:t>580</w:t>
            </w:r>
          </w:p>
        </w:tc>
        <w:tc>
          <w:tcPr>
            <w:tcW w:w="2693" w:type="dxa"/>
            <w:shd w:val="clear" w:color="auto" w:fill="EBFFBE" w:themeFill="accent2" w:themeFillTint="33"/>
          </w:tcPr>
          <w:p w14:paraId="0FD63B61" w14:textId="5C3366B6" w:rsidR="009C638A" w:rsidRDefault="002959DC" w:rsidP="009C638A">
            <w:r>
              <w:t>11</w:t>
            </w:r>
            <w:r w:rsidR="001B4481">
              <w:t>92.5</w:t>
            </w:r>
          </w:p>
        </w:tc>
      </w:tr>
      <w:tr w:rsidR="009C638A" w14:paraId="4921D126" w14:textId="77777777" w:rsidTr="00076625">
        <w:tc>
          <w:tcPr>
            <w:tcW w:w="3823" w:type="dxa"/>
          </w:tcPr>
          <w:p w14:paraId="1E33CC15" w14:textId="2DFBD55E" w:rsidR="009C638A" w:rsidRDefault="009C638A" w:rsidP="009C638A">
            <w:r w:rsidRPr="009C638A">
              <w:rPr>
                <w:rFonts w:ascii="Arial" w:eastAsia="Times New Roman" w:hAnsi="Arial" w:cs="Arial"/>
                <w:b/>
                <w:bCs/>
                <w:kern w:val="0"/>
                <w:szCs w:val="20"/>
                <w:lang w:eastAsia="en-GB"/>
              </w:rPr>
              <w:t xml:space="preserve">Total Non-Routine Inspections </w:t>
            </w:r>
            <w:r w:rsidR="000647EF">
              <w:rPr>
                <w:rFonts w:ascii="Arial" w:eastAsia="Times New Roman" w:hAnsi="Arial" w:cs="Arial"/>
                <w:b/>
                <w:bCs/>
                <w:kern w:val="0"/>
                <w:szCs w:val="20"/>
                <w:lang w:eastAsia="en-GB"/>
              </w:rPr>
              <w:t xml:space="preserve">(obtained from </w:t>
            </w:r>
            <w:r w:rsidR="000647EF" w:rsidRPr="00410CFD">
              <w:rPr>
                <w:rFonts w:ascii="Arial" w:eastAsia="Times New Roman" w:hAnsi="Arial" w:cs="Arial"/>
                <w:b/>
                <w:bCs/>
                <w:i/>
                <w:iCs/>
                <w:kern w:val="0"/>
                <w:szCs w:val="20"/>
                <w:lang w:eastAsia="en-GB"/>
              </w:rPr>
              <w:t>Appendix 1: Planned Routine &amp; Non-Routine Inspections for the Year Ahead</w:t>
            </w:r>
            <w:r w:rsidR="005D474B">
              <w:rPr>
                <w:rFonts w:ascii="Arial" w:eastAsia="Times New Roman" w:hAnsi="Arial" w:cs="Arial"/>
                <w:b/>
                <w:bCs/>
                <w:kern w:val="0"/>
                <w:szCs w:val="20"/>
                <w:lang w:eastAsia="en-GB"/>
              </w:rPr>
              <w:t xml:space="preserve">) </w:t>
            </w:r>
          </w:p>
        </w:tc>
        <w:tc>
          <w:tcPr>
            <w:tcW w:w="2268" w:type="dxa"/>
            <w:shd w:val="clear" w:color="auto" w:fill="C6F3FF" w:themeFill="accent1" w:themeFillTint="33"/>
          </w:tcPr>
          <w:p w14:paraId="44291420" w14:textId="3567923D" w:rsidR="009C638A" w:rsidRDefault="002959DC" w:rsidP="009C638A">
            <w:r>
              <w:t>106</w:t>
            </w:r>
            <w:r w:rsidR="001B4481">
              <w:t>8</w:t>
            </w:r>
          </w:p>
        </w:tc>
        <w:tc>
          <w:tcPr>
            <w:tcW w:w="2693" w:type="dxa"/>
            <w:shd w:val="clear" w:color="auto" w:fill="C6F3FF" w:themeFill="accent1" w:themeFillTint="33"/>
          </w:tcPr>
          <w:p w14:paraId="52F62CCF" w14:textId="7BCFB55D" w:rsidR="009C638A" w:rsidRDefault="002959DC" w:rsidP="009C638A">
            <w:r>
              <w:t>6</w:t>
            </w:r>
            <w:r w:rsidR="001B4481">
              <w:t>37</w:t>
            </w:r>
          </w:p>
        </w:tc>
      </w:tr>
      <w:tr w:rsidR="00394C5F" w14:paraId="4A37E338" w14:textId="77777777" w:rsidTr="00BD085F">
        <w:tc>
          <w:tcPr>
            <w:tcW w:w="3823" w:type="dxa"/>
          </w:tcPr>
          <w:p w14:paraId="59065050" w14:textId="31419E34" w:rsidR="00394C5F" w:rsidRPr="009C638A" w:rsidRDefault="00BA67D5" w:rsidP="009C638A">
            <w:pPr>
              <w:rPr>
                <w:rFonts w:ascii="Arial" w:eastAsia="Times New Roman" w:hAnsi="Arial" w:cs="Arial"/>
                <w:b/>
                <w:bCs/>
                <w:kern w:val="0"/>
                <w:szCs w:val="20"/>
                <w:lang w:eastAsia="en-GB"/>
              </w:rPr>
            </w:pPr>
            <w:r>
              <w:rPr>
                <w:rFonts w:ascii="Arial" w:eastAsia="Times New Roman" w:hAnsi="Arial" w:cs="Arial"/>
                <w:b/>
                <w:bCs/>
                <w:kern w:val="0"/>
                <w:szCs w:val="20"/>
                <w:lang w:eastAsia="en-GB"/>
              </w:rPr>
              <w:t xml:space="preserve">Outstanding </w:t>
            </w:r>
            <w:r w:rsidR="00394C5F">
              <w:rPr>
                <w:rFonts w:ascii="Arial" w:eastAsia="Times New Roman" w:hAnsi="Arial" w:cs="Arial"/>
                <w:b/>
                <w:bCs/>
                <w:kern w:val="0"/>
                <w:szCs w:val="20"/>
                <w:lang w:eastAsia="en-GB"/>
              </w:rPr>
              <w:t xml:space="preserve">Enforcement </w:t>
            </w:r>
            <w:r>
              <w:rPr>
                <w:rFonts w:ascii="Arial" w:eastAsia="Times New Roman" w:hAnsi="Arial" w:cs="Arial"/>
                <w:b/>
                <w:bCs/>
                <w:kern w:val="0"/>
                <w:szCs w:val="20"/>
                <w:lang w:eastAsia="en-GB"/>
              </w:rPr>
              <w:t>Action &amp; Complaints to be Closed out</w:t>
            </w:r>
            <w:r w:rsidR="00992D0B">
              <w:rPr>
                <w:rFonts w:ascii="Arial" w:eastAsia="Times New Roman" w:hAnsi="Arial" w:cs="Arial"/>
                <w:b/>
                <w:bCs/>
                <w:kern w:val="0"/>
                <w:szCs w:val="20"/>
                <w:lang w:eastAsia="en-GB"/>
              </w:rPr>
              <w:t xml:space="preserve"> –</w:t>
            </w:r>
            <w:r w:rsidR="00394C5F">
              <w:rPr>
                <w:rFonts w:ascii="Arial" w:eastAsia="Times New Roman" w:hAnsi="Arial" w:cs="Arial"/>
                <w:b/>
                <w:bCs/>
                <w:kern w:val="0"/>
                <w:szCs w:val="20"/>
                <w:lang w:eastAsia="en-GB"/>
              </w:rPr>
              <w:t xml:space="preserve"> (outlined in Table </w:t>
            </w:r>
            <w:r>
              <w:rPr>
                <w:rFonts w:ascii="Arial" w:eastAsia="Times New Roman" w:hAnsi="Arial" w:cs="Arial"/>
                <w:b/>
                <w:bCs/>
                <w:kern w:val="0"/>
                <w:szCs w:val="20"/>
                <w:lang w:eastAsia="en-GB"/>
              </w:rPr>
              <w:t>9</w:t>
            </w:r>
            <w:r w:rsidR="00394C5F">
              <w:rPr>
                <w:rFonts w:ascii="Arial" w:eastAsia="Times New Roman" w:hAnsi="Arial" w:cs="Arial"/>
                <w:b/>
                <w:bCs/>
                <w:kern w:val="0"/>
                <w:szCs w:val="20"/>
                <w:lang w:eastAsia="en-GB"/>
              </w:rPr>
              <w:t>)</w:t>
            </w:r>
          </w:p>
        </w:tc>
        <w:tc>
          <w:tcPr>
            <w:tcW w:w="2268" w:type="dxa"/>
            <w:shd w:val="clear" w:color="auto" w:fill="FDE7D2" w:themeFill="accent3" w:themeFillTint="33"/>
          </w:tcPr>
          <w:p w14:paraId="6243EF24" w14:textId="7AECCA33" w:rsidR="00394C5F" w:rsidRDefault="00853377" w:rsidP="009C638A">
            <w:r>
              <w:t>670</w:t>
            </w:r>
          </w:p>
        </w:tc>
        <w:tc>
          <w:tcPr>
            <w:tcW w:w="2693" w:type="dxa"/>
            <w:shd w:val="clear" w:color="auto" w:fill="FDE7D2" w:themeFill="accent3" w:themeFillTint="33"/>
          </w:tcPr>
          <w:p w14:paraId="633A2F5D" w14:textId="62FB84D8" w:rsidR="00394C5F" w:rsidRDefault="00DB7774" w:rsidP="009C638A">
            <w:r>
              <w:t>641</w:t>
            </w:r>
          </w:p>
        </w:tc>
      </w:tr>
      <w:tr w:rsidR="00F10B45" w14:paraId="07A42139" w14:textId="77777777" w:rsidTr="00BD085F">
        <w:tc>
          <w:tcPr>
            <w:tcW w:w="3823" w:type="dxa"/>
          </w:tcPr>
          <w:p w14:paraId="5996B709" w14:textId="01AD8210" w:rsidR="00F10B45" w:rsidRDefault="00950403" w:rsidP="009C638A">
            <w:pPr>
              <w:rPr>
                <w:rFonts w:ascii="Arial" w:eastAsia="Times New Roman" w:hAnsi="Arial" w:cs="Arial"/>
                <w:b/>
                <w:bCs/>
                <w:kern w:val="0"/>
                <w:szCs w:val="20"/>
                <w:lang w:eastAsia="en-GB"/>
              </w:rPr>
            </w:pPr>
            <w:r>
              <w:rPr>
                <w:rFonts w:ascii="Arial" w:eastAsia="Times New Roman" w:hAnsi="Arial" w:cs="Arial"/>
                <w:b/>
                <w:bCs/>
                <w:kern w:val="0"/>
                <w:szCs w:val="20"/>
                <w:lang w:eastAsia="en-GB"/>
              </w:rPr>
              <w:t>Additional work priorities for GCC</w:t>
            </w:r>
          </w:p>
        </w:tc>
        <w:tc>
          <w:tcPr>
            <w:tcW w:w="2268" w:type="dxa"/>
            <w:shd w:val="clear" w:color="auto" w:fill="FDE7D2" w:themeFill="accent3" w:themeFillTint="33"/>
          </w:tcPr>
          <w:p w14:paraId="05F8AF3D" w14:textId="7864392C" w:rsidR="00F10B45" w:rsidRDefault="001B4481" w:rsidP="009C638A">
            <w:r>
              <w:t>0</w:t>
            </w:r>
          </w:p>
        </w:tc>
        <w:tc>
          <w:tcPr>
            <w:tcW w:w="2693" w:type="dxa"/>
            <w:shd w:val="clear" w:color="auto" w:fill="FDE7D2" w:themeFill="accent3" w:themeFillTint="33"/>
          </w:tcPr>
          <w:p w14:paraId="306757E8" w14:textId="6F590BF8" w:rsidR="00F10B45" w:rsidRDefault="00BB7220" w:rsidP="009C638A">
            <w:r>
              <w:t>4</w:t>
            </w:r>
            <w:r w:rsidR="001B4481">
              <w:t>45</w:t>
            </w:r>
          </w:p>
        </w:tc>
      </w:tr>
      <w:tr w:rsidR="009C638A" w14:paraId="04A0AC9C" w14:textId="77777777" w:rsidTr="00B25B64">
        <w:tc>
          <w:tcPr>
            <w:tcW w:w="3823" w:type="dxa"/>
            <w:shd w:val="clear" w:color="auto" w:fill="00B0F0"/>
          </w:tcPr>
          <w:p w14:paraId="31617160" w14:textId="5F02F312" w:rsidR="009C638A" w:rsidRDefault="00016752" w:rsidP="009C638A">
            <w:r>
              <w:rPr>
                <w:rFonts w:ascii="Arial" w:eastAsia="Times New Roman" w:hAnsi="Arial" w:cs="Arial"/>
                <w:b/>
                <w:bCs/>
                <w:kern w:val="0"/>
                <w:szCs w:val="20"/>
                <w:lang w:eastAsia="en-GB"/>
              </w:rPr>
              <w:t>Totals</w:t>
            </w:r>
          </w:p>
        </w:tc>
        <w:tc>
          <w:tcPr>
            <w:tcW w:w="2268" w:type="dxa"/>
            <w:shd w:val="clear" w:color="auto" w:fill="00B0F0"/>
          </w:tcPr>
          <w:p w14:paraId="02475029" w14:textId="2878A802" w:rsidR="009C638A" w:rsidRPr="00723D7C" w:rsidRDefault="006D5678" w:rsidP="009C638A">
            <w:pPr>
              <w:rPr>
                <w:b/>
                <w:bCs/>
              </w:rPr>
            </w:pPr>
            <w:r>
              <w:rPr>
                <w:b/>
                <w:bCs/>
              </w:rPr>
              <w:t>5</w:t>
            </w:r>
            <w:r w:rsidR="001B4481">
              <w:rPr>
                <w:b/>
                <w:bCs/>
              </w:rPr>
              <w:t>318</w:t>
            </w:r>
          </w:p>
        </w:tc>
        <w:tc>
          <w:tcPr>
            <w:tcW w:w="2693" w:type="dxa"/>
            <w:shd w:val="clear" w:color="auto" w:fill="00B0F0"/>
          </w:tcPr>
          <w:p w14:paraId="5F6A1B28" w14:textId="442097E7" w:rsidR="009C638A" w:rsidRPr="00723D7C" w:rsidRDefault="001B4481" w:rsidP="009C638A">
            <w:pPr>
              <w:rPr>
                <w:b/>
                <w:bCs/>
              </w:rPr>
            </w:pPr>
            <w:r>
              <w:rPr>
                <w:b/>
                <w:bCs/>
              </w:rPr>
              <w:t>2915.5</w:t>
            </w:r>
          </w:p>
        </w:tc>
      </w:tr>
      <w:tr w:rsidR="009C638A" w14:paraId="12B76854" w14:textId="77777777" w:rsidTr="00B25B64">
        <w:tc>
          <w:tcPr>
            <w:tcW w:w="6091" w:type="dxa"/>
            <w:gridSpan w:val="2"/>
            <w:shd w:val="clear" w:color="auto" w:fill="00B0F0"/>
          </w:tcPr>
          <w:p w14:paraId="566E2740" w14:textId="4DF4C3CD" w:rsidR="009C638A" w:rsidRDefault="009C638A" w:rsidP="009C638A">
            <w:r>
              <w:rPr>
                <w:rFonts w:ascii="Arial" w:eastAsia="Times New Roman" w:hAnsi="Arial" w:cs="Arial"/>
                <w:b/>
                <w:bCs/>
                <w:kern w:val="0"/>
                <w:szCs w:val="20"/>
                <w:lang w:eastAsia="en-GB"/>
              </w:rPr>
              <w:t>Total Available Resources (Days)</w:t>
            </w:r>
            <w:r w:rsidR="00394C5F">
              <w:rPr>
                <w:rFonts w:ascii="Arial" w:eastAsia="Times New Roman" w:hAnsi="Arial" w:cs="Arial"/>
                <w:b/>
                <w:bCs/>
                <w:kern w:val="0"/>
                <w:szCs w:val="20"/>
                <w:lang w:eastAsia="en-GB"/>
              </w:rPr>
              <w:t xml:space="preserve"> </w:t>
            </w:r>
            <w:r w:rsidR="00992D0B">
              <w:rPr>
                <w:rFonts w:ascii="Arial" w:eastAsia="Times New Roman" w:hAnsi="Arial" w:cs="Arial"/>
                <w:b/>
                <w:bCs/>
                <w:kern w:val="0"/>
                <w:szCs w:val="20"/>
                <w:lang w:eastAsia="en-GB"/>
              </w:rPr>
              <w:t>–</w:t>
            </w:r>
            <w:r w:rsidR="00394C5F">
              <w:rPr>
                <w:rFonts w:ascii="Arial" w:eastAsia="Times New Roman" w:hAnsi="Arial" w:cs="Arial"/>
                <w:b/>
                <w:bCs/>
                <w:kern w:val="0"/>
                <w:szCs w:val="20"/>
                <w:lang w:eastAsia="en-GB"/>
              </w:rPr>
              <w:t xml:space="preserve"> </w:t>
            </w:r>
            <w:r w:rsidR="00992D0B">
              <w:rPr>
                <w:rFonts w:ascii="Arial" w:eastAsia="Times New Roman" w:hAnsi="Arial" w:cs="Arial"/>
                <w:b/>
                <w:bCs/>
                <w:kern w:val="0"/>
                <w:szCs w:val="20"/>
                <w:lang w:eastAsia="en-GB"/>
              </w:rPr>
              <w:t>(</w:t>
            </w:r>
            <w:r w:rsidR="00016752">
              <w:rPr>
                <w:rFonts w:ascii="Arial" w:eastAsia="Times New Roman" w:hAnsi="Arial" w:cs="Arial"/>
                <w:b/>
                <w:bCs/>
                <w:kern w:val="0"/>
                <w:szCs w:val="20"/>
                <w:lang w:eastAsia="en-GB"/>
              </w:rPr>
              <w:t xml:space="preserve">outlined </w:t>
            </w:r>
            <w:r w:rsidR="0006316F">
              <w:rPr>
                <w:rFonts w:ascii="Arial" w:eastAsia="Times New Roman" w:hAnsi="Arial" w:cs="Arial"/>
                <w:b/>
                <w:bCs/>
                <w:kern w:val="0"/>
                <w:szCs w:val="20"/>
                <w:lang w:eastAsia="en-GB"/>
              </w:rPr>
              <w:t xml:space="preserve">in </w:t>
            </w:r>
            <w:r w:rsidR="00394C5F">
              <w:rPr>
                <w:rFonts w:ascii="Arial" w:eastAsia="Times New Roman" w:hAnsi="Arial" w:cs="Arial"/>
                <w:b/>
                <w:bCs/>
                <w:kern w:val="0"/>
                <w:szCs w:val="20"/>
                <w:lang w:eastAsia="en-GB"/>
              </w:rPr>
              <w:t xml:space="preserve">Table </w:t>
            </w:r>
            <w:r w:rsidR="00686669">
              <w:rPr>
                <w:rFonts w:ascii="Arial" w:eastAsia="Times New Roman" w:hAnsi="Arial" w:cs="Arial"/>
                <w:b/>
                <w:bCs/>
                <w:kern w:val="0"/>
                <w:szCs w:val="20"/>
                <w:lang w:eastAsia="en-GB"/>
              </w:rPr>
              <w:t>8</w:t>
            </w:r>
            <w:r w:rsidR="00016752">
              <w:rPr>
                <w:rFonts w:ascii="Arial" w:eastAsia="Times New Roman" w:hAnsi="Arial" w:cs="Arial"/>
                <w:b/>
                <w:bCs/>
                <w:kern w:val="0"/>
                <w:szCs w:val="20"/>
                <w:lang w:eastAsia="en-GB"/>
              </w:rPr>
              <w:t xml:space="preserve"> of the Plan</w:t>
            </w:r>
            <w:r w:rsidR="00992D0B">
              <w:rPr>
                <w:rFonts w:ascii="Arial" w:eastAsia="Times New Roman" w:hAnsi="Arial" w:cs="Arial"/>
                <w:b/>
                <w:bCs/>
                <w:kern w:val="0"/>
                <w:szCs w:val="20"/>
                <w:lang w:eastAsia="en-GB"/>
              </w:rPr>
              <w:t>)</w:t>
            </w:r>
          </w:p>
        </w:tc>
        <w:tc>
          <w:tcPr>
            <w:tcW w:w="2693" w:type="dxa"/>
            <w:shd w:val="clear" w:color="auto" w:fill="00B0F0"/>
          </w:tcPr>
          <w:p w14:paraId="5AE4B317" w14:textId="17F3B6CA" w:rsidR="009C638A" w:rsidRPr="00723D7C" w:rsidRDefault="004549A3" w:rsidP="009C638A">
            <w:pPr>
              <w:rPr>
                <w:b/>
                <w:bCs/>
              </w:rPr>
            </w:pPr>
            <w:r>
              <w:rPr>
                <w:b/>
                <w:bCs/>
              </w:rPr>
              <w:t>2373</w:t>
            </w:r>
          </w:p>
        </w:tc>
      </w:tr>
    </w:tbl>
    <w:p w14:paraId="004EB762" w14:textId="4777EA7F" w:rsidR="00992D0B" w:rsidRPr="00A0116F" w:rsidRDefault="00992D0B" w:rsidP="00567377">
      <w:pPr>
        <w:pStyle w:val="BodyText"/>
        <w:rPr>
          <w:rFonts w:asciiTheme="majorHAnsi" w:hAnsiTheme="majorHAnsi" w:cstheme="majorHAnsi"/>
        </w:rPr>
      </w:pPr>
    </w:p>
    <w:p w14:paraId="137221A7" w14:textId="7DD286C0" w:rsidR="003950AD" w:rsidRPr="00A0116F" w:rsidRDefault="00BD5A97" w:rsidP="003950AD">
      <w:pPr>
        <w:rPr>
          <w:rFonts w:asciiTheme="majorHAnsi" w:hAnsiTheme="majorHAnsi" w:cstheme="majorHAnsi"/>
          <w:sz w:val="24"/>
          <w:szCs w:val="24"/>
        </w:rPr>
      </w:pPr>
      <w:r w:rsidRPr="00A0116F">
        <w:rPr>
          <w:rFonts w:asciiTheme="majorHAnsi" w:hAnsiTheme="majorHAnsi" w:cstheme="majorHAnsi"/>
          <w:sz w:val="24"/>
          <w:szCs w:val="24"/>
        </w:rPr>
        <w:lastRenderedPageBreak/>
        <w:t>There is a shortfall of</w:t>
      </w:r>
      <w:r w:rsidR="00862DC9" w:rsidRPr="00A0116F">
        <w:rPr>
          <w:rFonts w:asciiTheme="majorHAnsi" w:hAnsiTheme="majorHAnsi" w:cstheme="majorHAnsi"/>
          <w:sz w:val="24"/>
          <w:szCs w:val="24"/>
        </w:rPr>
        <w:t xml:space="preserve"> five hundred and </w:t>
      </w:r>
      <w:r w:rsidR="001B4481">
        <w:rPr>
          <w:rFonts w:asciiTheme="majorHAnsi" w:hAnsiTheme="majorHAnsi" w:cstheme="majorHAnsi"/>
          <w:sz w:val="24"/>
          <w:szCs w:val="24"/>
        </w:rPr>
        <w:t>forty two point five</w:t>
      </w:r>
      <w:r w:rsidRPr="00A0116F">
        <w:rPr>
          <w:rFonts w:asciiTheme="majorHAnsi" w:hAnsiTheme="majorHAnsi" w:cstheme="majorHAnsi"/>
          <w:sz w:val="24"/>
          <w:szCs w:val="24"/>
        </w:rPr>
        <w:t xml:space="preserve"> </w:t>
      </w:r>
      <w:r w:rsidR="00862DC9" w:rsidRPr="00A0116F">
        <w:rPr>
          <w:rFonts w:asciiTheme="majorHAnsi" w:hAnsiTheme="majorHAnsi" w:cstheme="majorHAnsi"/>
          <w:sz w:val="24"/>
          <w:szCs w:val="24"/>
        </w:rPr>
        <w:t>(5</w:t>
      </w:r>
      <w:r w:rsidR="001B4481">
        <w:rPr>
          <w:rFonts w:asciiTheme="majorHAnsi" w:hAnsiTheme="majorHAnsi" w:cstheme="majorHAnsi"/>
          <w:sz w:val="24"/>
          <w:szCs w:val="24"/>
        </w:rPr>
        <w:t>42.5</w:t>
      </w:r>
      <w:r w:rsidR="00862DC9" w:rsidRPr="00A0116F">
        <w:rPr>
          <w:rFonts w:asciiTheme="majorHAnsi" w:hAnsiTheme="majorHAnsi" w:cstheme="majorHAnsi"/>
          <w:sz w:val="24"/>
          <w:szCs w:val="24"/>
        </w:rPr>
        <w:t>) days</w:t>
      </w:r>
      <w:r w:rsidR="003950AD" w:rsidRPr="00A0116F">
        <w:rPr>
          <w:rFonts w:asciiTheme="majorHAnsi" w:hAnsiTheme="majorHAnsi" w:cstheme="majorHAnsi"/>
          <w:sz w:val="24"/>
          <w:szCs w:val="24"/>
        </w:rPr>
        <w:t xml:space="preserve"> </w:t>
      </w:r>
      <w:r w:rsidR="00862DC9" w:rsidRPr="00A0116F">
        <w:rPr>
          <w:rFonts w:asciiTheme="majorHAnsi" w:hAnsiTheme="majorHAnsi" w:cstheme="majorHAnsi"/>
          <w:sz w:val="24"/>
          <w:szCs w:val="24"/>
        </w:rPr>
        <w:t xml:space="preserve">between </w:t>
      </w:r>
      <w:r w:rsidR="00856DD0" w:rsidRPr="00A0116F">
        <w:rPr>
          <w:rFonts w:asciiTheme="majorHAnsi" w:hAnsiTheme="majorHAnsi" w:cstheme="majorHAnsi"/>
          <w:sz w:val="24"/>
          <w:szCs w:val="24"/>
        </w:rPr>
        <w:t xml:space="preserve">the available resources and the </w:t>
      </w:r>
      <w:r w:rsidR="00A0116F" w:rsidRPr="00A0116F">
        <w:rPr>
          <w:rFonts w:asciiTheme="majorHAnsi" w:hAnsiTheme="majorHAnsi" w:cstheme="majorHAnsi"/>
          <w:sz w:val="24"/>
          <w:szCs w:val="24"/>
        </w:rPr>
        <w:t>total days needed to carry out the work plan. This will be overcome by the appointment of three new staff members during the year.</w:t>
      </w:r>
    </w:p>
    <w:p w14:paraId="1C81C30F" w14:textId="77777777" w:rsidR="003950AD" w:rsidRDefault="003950AD" w:rsidP="003950AD">
      <w:bookmarkStart w:id="87" w:name="_Hlk57021242"/>
    </w:p>
    <w:tbl>
      <w:tblPr>
        <w:tblStyle w:val="AECOMtable"/>
        <w:tblW w:w="0" w:type="auto"/>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Look w:val="04A0" w:firstRow="1" w:lastRow="0" w:firstColumn="1" w:lastColumn="0" w:noHBand="0" w:noVBand="1"/>
      </w:tblPr>
      <w:tblGrid>
        <w:gridCol w:w="9026"/>
      </w:tblGrid>
      <w:tr w:rsidR="003950AD" w:rsidRPr="003950AD" w14:paraId="32E1D8FF" w14:textId="77777777" w:rsidTr="00AC5BC9">
        <w:trPr>
          <w:cnfStyle w:val="100000000000" w:firstRow="1" w:lastRow="0" w:firstColumn="0" w:lastColumn="0" w:oddVBand="0" w:evenVBand="0" w:oddHBand="0" w:evenHBand="0" w:firstRowFirstColumn="0" w:firstRowLastColumn="0" w:lastRowFirstColumn="0" w:lastRowLastColumn="0"/>
        </w:trPr>
        <w:tc>
          <w:tcPr>
            <w:tcW w:w="9026" w:type="dxa"/>
          </w:tcPr>
          <w:p w14:paraId="6D6E1328" w14:textId="77777777" w:rsidR="003950AD" w:rsidRPr="003950AD" w:rsidRDefault="003950AD" w:rsidP="00AC5BC9">
            <w:pPr>
              <w:pStyle w:val="BodyText"/>
              <w:rPr>
                <w:color w:val="auto"/>
              </w:rPr>
            </w:pPr>
          </w:p>
        </w:tc>
      </w:tr>
    </w:tbl>
    <w:p w14:paraId="1D4E8508" w14:textId="77777777" w:rsidR="003950AD" w:rsidRDefault="003950AD" w:rsidP="003950AD">
      <w:pPr>
        <w:pStyle w:val="BodyText"/>
      </w:pPr>
    </w:p>
    <w:bookmarkEnd w:id="87"/>
    <w:p w14:paraId="06132C8D" w14:textId="0622122D" w:rsidR="00C0336E" w:rsidRDefault="00C0336E" w:rsidP="00567377">
      <w:pPr>
        <w:pStyle w:val="BodyText"/>
        <w:sectPr w:rsidR="00C0336E" w:rsidSect="004E43B0">
          <w:headerReference w:type="default" r:id="rId25"/>
          <w:footerReference w:type="default" r:id="rId26"/>
          <w:pgSz w:w="11906" w:h="16838"/>
          <w:pgMar w:top="1134" w:right="1440" w:bottom="851" w:left="1440" w:header="709" w:footer="284" w:gutter="0"/>
          <w:cols w:space="708"/>
          <w:docGrid w:linePitch="360"/>
        </w:sectPr>
      </w:pPr>
    </w:p>
    <w:p w14:paraId="7B9DF221" w14:textId="70CCC944" w:rsidR="00567377" w:rsidRDefault="009B706F" w:rsidP="009B706F">
      <w:pPr>
        <w:pStyle w:val="Heading1"/>
      </w:pPr>
      <w:bookmarkStart w:id="88" w:name="_Toc214879695"/>
      <w:r>
        <w:lastRenderedPageBreak/>
        <w:t>P</w:t>
      </w:r>
      <w:r w:rsidR="008D6880">
        <w:t>lan Review Mechanisms</w:t>
      </w:r>
      <w:bookmarkEnd w:id="88"/>
    </w:p>
    <w:p w14:paraId="5805A186" w14:textId="62FDB325" w:rsidR="00722E7B" w:rsidRDefault="00722E7B" w:rsidP="00027FBC">
      <w:pPr>
        <w:pStyle w:val="Caption"/>
      </w:pPr>
      <w:bookmarkStart w:id="89" w:name="_Toc214879710"/>
      <w:r>
        <w:t xml:space="preserve">Table </w:t>
      </w:r>
      <w:r>
        <w:rPr>
          <w:noProof/>
        </w:rPr>
        <w:fldChar w:fldCharType="begin"/>
      </w:r>
      <w:r>
        <w:rPr>
          <w:noProof/>
        </w:rPr>
        <w:instrText xml:space="preserve"> SEQ Table \* ARABIC </w:instrText>
      </w:r>
      <w:r>
        <w:rPr>
          <w:noProof/>
        </w:rPr>
        <w:fldChar w:fldCharType="separate"/>
      </w:r>
      <w:r w:rsidR="00E01216">
        <w:rPr>
          <w:noProof/>
        </w:rPr>
        <w:t>11</w:t>
      </w:r>
      <w:r>
        <w:rPr>
          <w:noProof/>
        </w:rPr>
        <w:fldChar w:fldCharType="end"/>
      </w:r>
      <w:r>
        <w:t xml:space="preserve"> </w:t>
      </w:r>
      <w:r w:rsidRPr="0004384D">
        <w:t>Summary</w:t>
      </w:r>
      <w:r w:rsidR="006D21E3">
        <w:t xml:space="preserve"> checklist of </w:t>
      </w:r>
      <w:r w:rsidR="00027FBC">
        <w:t xml:space="preserve">plan </w:t>
      </w:r>
      <w:r w:rsidR="00027FBC" w:rsidRPr="00027FBC">
        <w:t>review mechanism</w:t>
      </w:r>
      <w:bookmarkEnd w:id="89"/>
    </w:p>
    <w:tbl>
      <w:tblPr>
        <w:tblStyle w:val="TableGrid"/>
        <w:tblW w:w="9351" w:type="dxa"/>
        <w:tblLook w:val="04A0" w:firstRow="1" w:lastRow="0" w:firstColumn="1" w:lastColumn="0" w:noHBand="0" w:noVBand="1"/>
      </w:tblPr>
      <w:tblGrid>
        <w:gridCol w:w="6658"/>
        <w:gridCol w:w="1276"/>
        <w:gridCol w:w="1417"/>
      </w:tblGrid>
      <w:tr w:rsidR="0063053B" w14:paraId="65D8D63F" w14:textId="77777777" w:rsidTr="00236ACA">
        <w:trPr>
          <w:cnfStyle w:val="100000000000" w:firstRow="1" w:lastRow="0" w:firstColumn="0" w:lastColumn="0" w:oddVBand="0" w:evenVBand="0" w:oddHBand="0" w:evenHBand="0" w:firstRowFirstColumn="0" w:firstRowLastColumn="0" w:lastRowFirstColumn="0" w:lastRowLastColumn="0"/>
        </w:trPr>
        <w:tc>
          <w:tcPr>
            <w:tcW w:w="6658" w:type="dxa"/>
            <w:shd w:val="clear" w:color="auto" w:fill="00B0F0"/>
          </w:tcPr>
          <w:p w14:paraId="25CF5843" w14:textId="2A567283" w:rsidR="0063053B" w:rsidRDefault="0063053B" w:rsidP="00F10757">
            <w:pPr>
              <w:rPr>
                <w:b/>
                <w:bCs/>
              </w:rPr>
            </w:pPr>
            <w:r>
              <w:rPr>
                <w:b/>
                <w:bCs/>
              </w:rPr>
              <w:t>Question</w:t>
            </w:r>
          </w:p>
        </w:tc>
        <w:tc>
          <w:tcPr>
            <w:tcW w:w="1276" w:type="dxa"/>
            <w:shd w:val="clear" w:color="auto" w:fill="00B0F0"/>
          </w:tcPr>
          <w:p w14:paraId="1E79CADF" w14:textId="4B279848" w:rsidR="0063053B" w:rsidRDefault="0063053B" w:rsidP="00F10757">
            <w:pPr>
              <w:rPr>
                <w:b/>
                <w:bCs/>
              </w:rPr>
            </w:pPr>
            <w:r>
              <w:rPr>
                <w:b/>
                <w:bCs/>
              </w:rPr>
              <w:t>Yes</w:t>
            </w:r>
          </w:p>
        </w:tc>
        <w:tc>
          <w:tcPr>
            <w:tcW w:w="1417" w:type="dxa"/>
            <w:shd w:val="clear" w:color="auto" w:fill="00B0F0"/>
          </w:tcPr>
          <w:p w14:paraId="4168A042" w14:textId="06B25E5A" w:rsidR="0063053B" w:rsidRDefault="0063053B" w:rsidP="00F10757">
            <w:pPr>
              <w:rPr>
                <w:b/>
                <w:bCs/>
              </w:rPr>
            </w:pPr>
            <w:r>
              <w:rPr>
                <w:b/>
                <w:bCs/>
              </w:rPr>
              <w:t>No</w:t>
            </w:r>
          </w:p>
        </w:tc>
      </w:tr>
      <w:tr w:rsidR="0063053B" w14:paraId="36F29EA1" w14:textId="12153B4C" w:rsidTr="00236ACA">
        <w:tc>
          <w:tcPr>
            <w:tcW w:w="6658" w:type="dxa"/>
          </w:tcPr>
          <w:p w14:paraId="24AA5E5B" w14:textId="5F159F94" w:rsidR="0063053B" w:rsidRPr="00236ACA" w:rsidRDefault="0063053B" w:rsidP="00F10757">
            <w:pPr>
              <w:rPr>
                <w:b/>
                <w:bCs/>
              </w:rPr>
            </w:pPr>
            <w:r w:rsidRPr="00236ACA">
              <w:rPr>
                <w:b/>
                <w:bCs/>
              </w:rPr>
              <w:t>Q</w:t>
            </w:r>
            <w:r w:rsidR="00236ACA" w:rsidRPr="00236ACA">
              <w:rPr>
                <w:b/>
                <w:bCs/>
              </w:rPr>
              <w:t>1</w:t>
            </w:r>
            <w:r w:rsidRPr="00236ACA">
              <w:rPr>
                <w:b/>
                <w:bCs/>
              </w:rPr>
              <w:t xml:space="preserve"> Have progress implementation meetings been planned to be undertaken to assess Plan progress through the year?</w:t>
            </w:r>
          </w:p>
        </w:tc>
        <w:tc>
          <w:tcPr>
            <w:tcW w:w="1276" w:type="dxa"/>
          </w:tcPr>
          <w:p w14:paraId="73902724" w14:textId="69522815" w:rsidR="0063053B" w:rsidRDefault="00C336CA" w:rsidP="00F10757">
            <w:pPr>
              <w:rPr>
                <w:b/>
                <w:bCs/>
              </w:rPr>
            </w:pPr>
            <w:r>
              <w:rPr>
                <w:b/>
                <w:bCs/>
              </w:rPr>
              <w:t>Yes</w:t>
            </w:r>
          </w:p>
        </w:tc>
        <w:tc>
          <w:tcPr>
            <w:tcW w:w="1417" w:type="dxa"/>
          </w:tcPr>
          <w:p w14:paraId="53907AB3" w14:textId="77777777" w:rsidR="0063053B" w:rsidRDefault="0063053B" w:rsidP="00F10757">
            <w:pPr>
              <w:rPr>
                <w:b/>
                <w:bCs/>
              </w:rPr>
            </w:pPr>
          </w:p>
        </w:tc>
      </w:tr>
      <w:tr w:rsidR="0063053B" w14:paraId="656212D3" w14:textId="360467A5" w:rsidTr="00236ACA">
        <w:tc>
          <w:tcPr>
            <w:tcW w:w="6658" w:type="dxa"/>
          </w:tcPr>
          <w:p w14:paraId="2AA05ED0" w14:textId="1D297902" w:rsidR="0063053B" w:rsidRPr="00236ACA" w:rsidRDefault="0063053B" w:rsidP="00F10757">
            <w:pPr>
              <w:rPr>
                <w:b/>
                <w:bCs/>
              </w:rPr>
            </w:pPr>
            <w:r w:rsidRPr="00236ACA">
              <w:rPr>
                <w:b/>
                <w:bCs/>
              </w:rPr>
              <w:t>Q</w:t>
            </w:r>
            <w:r w:rsidR="00F74297">
              <w:rPr>
                <w:b/>
                <w:bCs/>
              </w:rPr>
              <w:t>2</w:t>
            </w:r>
            <w:r w:rsidRPr="00236ACA">
              <w:rPr>
                <w:b/>
                <w:bCs/>
              </w:rPr>
              <w:t xml:space="preserve"> Will the Director of Services, Senior Management and Environment Strategic Policy Committee be informed of Plan progress (on a monthly or quarterly basis). </w:t>
            </w:r>
          </w:p>
        </w:tc>
        <w:tc>
          <w:tcPr>
            <w:tcW w:w="1276" w:type="dxa"/>
          </w:tcPr>
          <w:p w14:paraId="4887309C" w14:textId="1E50441A" w:rsidR="0063053B" w:rsidRDefault="00C336CA" w:rsidP="00F10757">
            <w:pPr>
              <w:rPr>
                <w:b/>
                <w:bCs/>
              </w:rPr>
            </w:pPr>
            <w:r>
              <w:rPr>
                <w:b/>
                <w:bCs/>
              </w:rPr>
              <w:t>Yes</w:t>
            </w:r>
          </w:p>
        </w:tc>
        <w:tc>
          <w:tcPr>
            <w:tcW w:w="1417" w:type="dxa"/>
          </w:tcPr>
          <w:p w14:paraId="6208EED2" w14:textId="77777777" w:rsidR="0063053B" w:rsidRDefault="0063053B" w:rsidP="00F10757">
            <w:pPr>
              <w:rPr>
                <w:b/>
                <w:bCs/>
              </w:rPr>
            </w:pPr>
          </w:p>
        </w:tc>
      </w:tr>
      <w:tr w:rsidR="0063053B" w14:paraId="4D6A11D4" w14:textId="67BFBA51" w:rsidTr="00236ACA">
        <w:tc>
          <w:tcPr>
            <w:tcW w:w="6658" w:type="dxa"/>
          </w:tcPr>
          <w:p w14:paraId="26BD7624" w14:textId="475F49CA" w:rsidR="0063053B" w:rsidRPr="00236ACA" w:rsidRDefault="0063053B" w:rsidP="00FE78FA">
            <w:pPr>
              <w:rPr>
                <w:b/>
                <w:bCs/>
              </w:rPr>
            </w:pPr>
            <w:r w:rsidRPr="00236ACA">
              <w:rPr>
                <w:b/>
                <w:bCs/>
              </w:rPr>
              <w:t>Q</w:t>
            </w:r>
            <w:r w:rsidR="00F74297">
              <w:rPr>
                <w:b/>
                <w:bCs/>
              </w:rPr>
              <w:t>3</w:t>
            </w:r>
            <w:r w:rsidRPr="00236ACA">
              <w:rPr>
                <w:b/>
                <w:bCs/>
              </w:rPr>
              <w:t xml:space="preserve"> Are objectives for the delivery of the RMCEI Plan incorporated within staff PMDS Team Development Plans?</w:t>
            </w:r>
          </w:p>
        </w:tc>
        <w:tc>
          <w:tcPr>
            <w:tcW w:w="1276" w:type="dxa"/>
          </w:tcPr>
          <w:p w14:paraId="198F86FB" w14:textId="4480E657" w:rsidR="0063053B" w:rsidRDefault="00C336CA" w:rsidP="00FE78FA">
            <w:pPr>
              <w:rPr>
                <w:b/>
                <w:bCs/>
              </w:rPr>
            </w:pPr>
            <w:r>
              <w:rPr>
                <w:b/>
                <w:bCs/>
              </w:rPr>
              <w:t>Yes</w:t>
            </w:r>
          </w:p>
        </w:tc>
        <w:tc>
          <w:tcPr>
            <w:tcW w:w="1417" w:type="dxa"/>
          </w:tcPr>
          <w:p w14:paraId="415B9662" w14:textId="77777777" w:rsidR="0063053B" w:rsidRDefault="0063053B" w:rsidP="00FE78FA">
            <w:pPr>
              <w:rPr>
                <w:b/>
                <w:bCs/>
              </w:rPr>
            </w:pPr>
          </w:p>
        </w:tc>
      </w:tr>
      <w:tr w:rsidR="0063053B" w14:paraId="545A1D84" w14:textId="2341EB31" w:rsidTr="00236ACA">
        <w:tc>
          <w:tcPr>
            <w:tcW w:w="6658" w:type="dxa"/>
          </w:tcPr>
          <w:p w14:paraId="57723B4F" w14:textId="64615611" w:rsidR="0063053B" w:rsidRPr="00236ACA" w:rsidRDefault="0063053B" w:rsidP="00F10757">
            <w:pPr>
              <w:rPr>
                <w:b/>
                <w:bCs/>
              </w:rPr>
            </w:pPr>
            <w:r w:rsidRPr="00236ACA">
              <w:rPr>
                <w:b/>
                <w:bCs/>
              </w:rPr>
              <w:t>Q</w:t>
            </w:r>
            <w:r w:rsidR="00F74297">
              <w:rPr>
                <w:b/>
                <w:bCs/>
              </w:rPr>
              <w:t>4</w:t>
            </w:r>
            <w:r w:rsidRPr="00236ACA">
              <w:rPr>
                <w:b/>
                <w:bCs/>
              </w:rPr>
              <w:t xml:space="preserve"> If aspects of the Plan need to change (i.e. achieved good progress in some areas and are behind in other areas), as a result of a quarterly review, is there a mechanism in place to implement the change?</w:t>
            </w:r>
          </w:p>
        </w:tc>
        <w:tc>
          <w:tcPr>
            <w:tcW w:w="1276" w:type="dxa"/>
          </w:tcPr>
          <w:p w14:paraId="6D4B4389" w14:textId="1B21D1B1" w:rsidR="0063053B" w:rsidRDefault="00C336CA" w:rsidP="00F10757">
            <w:pPr>
              <w:rPr>
                <w:b/>
                <w:bCs/>
              </w:rPr>
            </w:pPr>
            <w:r>
              <w:rPr>
                <w:b/>
                <w:bCs/>
              </w:rPr>
              <w:t>Yes</w:t>
            </w:r>
          </w:p>
        </w:tc>
        <w:tc>
          <w:tcPr>
            <w:tcW w:w="1417" w:type="dxa"/>
          </w:tcPr>
          <w:p w14:paraId="32E88D45" w14:textId="77777777" w:rsidR="0063053B" w:rsidRDefault="0063053B" w:rsidP="00F10757">
            <w:pPr>
              <w:rPr>
                <w:b/>
                <w:bCs/>
              </w:rPr>
            </w:pPr>
          </w:p>
        </w:tc>
      </w:tr>
      <w:tr w:rsidR="00236ACA" w14:paraId="73489F56" w14:textId="77777777" w:rsidTr="00236ACA">
        <w:tc>
          <w:tcPr>
            <w:tcW w:w="6658" w:type="dxa"/>
          </w:tcPr>
          <w:p w14:paraId="07B25F21" w14:textId="01DD45DE" w:rsidR="00236ACA" w:rsidRPr="00236ACA" w:rsidRDefault="00236ACA" w:rsidP="00F10757">
            <w:pPr>
              <w:rPr>
                <w:b/>
                <w:bCs/>
              </w:rPr>
            </w:pPr>
            <w:r w:rsidRPr="00236ACA">
              <w:rPr>
                <w:b/>
                <w:bCs/>
              </w:rPr>
              <w:t>Q</w:t>
            </w:r>
            <w:r w:rsidR="00F74297">
              <w:rPr>
                <w:b/>
                <w:bCs/>
              </w:rPr>
              <w:t>5</w:t>
            </w:r>
            <w:r w:rsidRPr="00236ACA">
              <w:rPr>
                <w:b/>
                <w:bCs/>
              </w:rPr>
              <w:t xml:space="preserve"> Will monitoring of the progress of the Plan be documented (i.e. monthly/quarterly monitoring reports, preparation of minutes and circulation of same in relation to any progress meetings)?</w:t>
            </w:r>
          </w:p>
        </w:tc>
        <w:tc>
          <w:tcPr>
            <w:tcW w:w="1276" w:type="dxa"/>
          </w:tcPr>
          <w:p w14:paraId="60F829D0" w14:textId="608515A9" w:rsidR="00236ACA" w:rsidRDefault="00C336CA" w:rsidP="00F10757">
            <w:pPr>
              <w:rPr>
                <w:b/>
                <w:bCs/>
              </w:rPr>
            </w:pPr>
            <w:r>
              <w:rPr>
                <w:b/>
                <w:bCs/>
              </w:rPr>
              <w:t>Yes</w:t>
            </w:r>
          </w:p>
        </w:tc>
        <w:tc>
          <w:tcPr>
            <w:tcW w:w="1417" w:type="dxa"/>
          </w:tcPr>
          <w:p w14:paraId="2B68EC93" w14:textId="77777777" w:rsidR="00236ACA" w:rsidRDefault="00236ACA" w:rsidP="00F10757">
            <w:pPr>
              <w:rPr>
                <w:b/>
                <w:bCs/>
              </w:rPr>
            </w:pPr>
          </w:p>
        </w:tc>
      </w:tr>
      <w:tr w:rsidR="00616330" w14:paraId="17C9C8E0" w14:textId="77777777" w:rsidTr="00236ACA">
        <w:tc>
          <w:tcPr>
            <w:tcW w:w="6658" w:type="dxa"/>
          </w:tcPr>
          <w:p w14:paraId="589F388D" w14:textId="5442535F" w:rsidR="00616330" w:rsidRPr="00236ACA" w:rsidRDefault="00616330" w:rsidP="00F10757">
            <w:pPr>
              <w:rPr>
                <w:b/>
                <w:bCs/>
              </w:rPr>
            </w:pPr>
            <w:r>
              <w:rPr>
                <w:b/>
                <w:bCs/>
              </w:rPr>
              <w:t>Q</w:t>
            </w:r>
            <w:r w:rsidR="00F74297">
              <w:rPr>
                <w:b/>
                <w:bCs/>
              </w:rPr>
              <w:t>6</w:t>
            </w:r>
            <w:r>
              <w:rPr>
                <w:b/>
                <w:bCs/>
              </w:rPr>
              <w:t xml:space="preserve"> Were these</w:t>
            </w:r>
            <w:r w:rsidR="000D069A">
              <w:rPr>
                <w:b/>
                <w:bCs/>
              </w:rPr>
              <w:t xml:space="preserve"> plan review mechanisms implemented in the previous reporting year?</w:t>
            </w:r>
          </w:p>
        </w:tc>
        <w:tc>
          <w:tcPr>
            <w:tcW w:w="1276" w:type="dxa"/>
          </w:tcPr>
          <w:p w14:paraId="6F49542F" w14:textId="146EB1F2" w:rsidR="00616330" w:rsidRDefault="00C336CA" w:rsidP="00F10757">
            <w:pPr>
              <w:rPr>
                <w:b/>
                <w:bCs/>
              </w:rPr>
            </w:pPr>
            <w:r>
              <w:rPr>
                <w:b/>
                <w:bCs/>
              </w:rPr>
              <w:t>Yes</w:t>
            </w:r>
          </w:p>
        </w:tc>
        <w:tc>
          <w:tcPr>
            <w:tcW w:w="1417" w:type="dxa"/>
          </w:tcPr>
          <w:p w14:paraId="6B2F7C8B" w14:textId="77777777" w:rsidR="00616330" w:rsidRDefault="00616330" w:rsidP="00F10757">
            <w:pPr>
              <w:rPr>
                <w:b/>
                <w:bCs/>
              </w:rPr>
            </w:pPr>
          </w:p>
        </w:tc>
      </w:tr>
    </w:tbl>
    <w:p w14:paraId="04EF41C9" w14:textId="77777777" w:rsidR="00F17082" w:rsidRDefault="00F17082" w:rsidP="00AC5BC9">
      <w:pPr>
        <w:rPr>
          <w:i/>
          <w:iCs/>
        </w:rPr>
      </w:pPr>
    </w:p>
    <w:tbl>
      <w:tblPr>
        <w:tblStyle w:val="TableGrid"/>
        <w:tblW w:w="9351" w:type="dxa"/>
        <w:tblLook w:val="04A0" w:firstRow="1" w:lastRow="0" w:firstColumn="1" w:lastColumn="0" w:noHBand="0" w:noVBand="1"/>
      </w:tblPr>
      <w:tblGrid>
        <w:gridCol w:w="6658"/>
        <w:gridCol w:w="2693"/>
      </w:tblGrid>
      <w:tr w:rsidR="00F17082" w14:paraId="7F8F8450" w14:textId="77777777" w:rsidTr="00BD6E21">
        <w:trPr>
          <w:cnfStyle w:val="100000000000" w:firstRow="1" w:lastRow="0" w:firstColumn="0" w:lastColumn="0" w:oddVBand="0" w:evenVBand="0" w:oddHBand="0" w:evenHBand="0" w:firstRowFirstColumn="0" w:firstRowLastColumn="0" w:lastRowFirstColumn="0" w:lastRowLastColumn="0"/>
        </w:trPr>
        <w:tc>
          <w:tcPr>
            <w:tcW w:w="6658" w:type="dxa"/>
          </w:tcPr>
          <w:p w14:paraId="289E6365" w14:textId="6C54DE0B" w:rsidR="00F17082" w:rsidRPr="00C336CA" w:rsidRDefault="00F17082" w:rsidP="00AC5BC9">
            <w:pPr>
              <w:rPr>
                <w:rFonts w:asciiTheme="minorHAnsi" w:hAnsiTheme="minorHAnsi" w:cstheme="minorHAnsi"/>
                <w:i/>
                <w:iCs/>
              </w:rPr>
            </w:pPr>
            <w:r w:rsidRPr="00C336CA">
              <w:rPr>
                <w:rFonts w:asciiTheme="minorHAnsi" w:hAnsiTheme="minorHAnsi" w:cstheme="minorHAnsi"/>
                <w:b/>
                <w:bCs/>
              </w:rPr>
              <w:t>Q7 What frequency will the plan progress be reviewed?</w:t>
            </w:r>
          </w:p>
        </w:tc>
        <w:tc>
          <w:tcPr>
            <w:tcW w:w="2693" w:type="dxa"/>
          </w:tcPr>
          <w:p w14:paraId="494F3ACC" w14:textId="00BB9987" w:rsidR="00F17082" w:rsidRPr="00C336CA" w:rsidRDefault="00C336CA" w:rsidP="00AC5BC9">
            <w:pPr>
              <w:rPr>
                <w:rFonts w:asciiTheme="minorHAnsi" w:hAnsiTheme="minorHAnsi" w:cstheme="minorHAnsi"/>
              </w:rPr>
            </w:pPr>
            <w:r w:rsidRPr="00C336CA">
              <w:rPr>
                <w:rFonts w:asciiTheme="minorHAnsi" w:hAnsiTheme="minorHAnsi" w:cstheme="minorHAnsi"/>
              </w:rPr>
              <w:t>Monthly</w:t>
            </w:r>
          </w:p>
        </w:tc>
      </w:tr>
    </w:tbl>
    <w:p w14:paraId="442E358C" w14:textId="77777777" w:rsidR="00F17082" w:rsidRDefault="00F17082" w:rsidP="00AC5BC9">
      <w:pPr>
        <w:rPr>
          <w:i/>
          <w:iCs/>
        </w:rPr>
      </w:pPr>
    </w:p>
    <w:p w14:paraId="5EA0848E" w14:textId="7EEBACB5" w:rsidR="00D20C21" w:rsidRPr="00CF32EA" w:rsidRDefault="006E7F2E" w:rsidP="006E7F2E">
      <w:pPr>
        <w:pStyle w:val="Heading1"/>
      </w:pPr>
      <w:bookmarkStart w:id="90" w:name="_Toc214879696"/>
      <w:r w:rsidRPr="006E7F2E">
        <w:t>Use of Relevant Inspection Templates</w:t>
      </w:r>
      <w:bookmarkEnd w:id="90"/>
    </w:p>
    <w:p w14:paraId="478AAE16" w14:textId="0E7EF3C6" w:rsidR="00D20C21" w:rsidRDefault="00D20C21" w:rsidP="00906569">
      <w:pPr>
        <w:pStyle w:val="Caption"/>
      </w:pPr>
      <w:bookmarkStart w:id="91" w:name="_Toc214879711"/>
      <w:r>
        <w:t xml:space="preserve">Table </w:t>
      </w:r>
      <w:fldSimple w:instr=" SEQ Table \* ARABIC ">
        <w:r w:rsidR="00E01216">
          <w:rPr>
            <w:noProof/>
          </w:rPr>
          <w:t>12</w:t>
        </w:r>
      </w:fldSimple>
      <w:r>
        <w:t xml:space="preserve"> Summary </w:t>
      </w:r>
      <w:r w:rsidR="000A61FF">
        <w:t>of waste inspection</w:t>
      </w:r>
      <w:r w:rsidR="009824A3">
        <w:t xml:space="preserve"> </w:t>
      </w:r>
      <w:r w:rsidR="002E7D27">
        <w:t xml:space="preserve">template </w:t>
      </w:r>
      <w:r w:rsidR="009824A3">
        <w:t>use for the reporting year</w:t>
      </w:r>
      <w:bookmarkEnd w:id="91"/>
      <w:r w:rsidR="000A61FF">
        <w:t xml:space="preserve"> </w:t>
      </w:r>
    </w:p>
    <w:tbl>
      <w:tblPr>
        <w:tblStyle w:val="TableGrid20"/>
        <w:tblW w:w="9351" w:type="dxa"/>
        <w:tblLook w:val="04A0" w:firstRow="1" w:lastRow="0" w:firstColumn="1" w:lastColumn="0" w:noHBand="0" w:noVBand="1"/>
      </w:tblPr>
      <w:tblGrid>
        <w:gridCol w:w="4248"/>
        <w:gridCol w:w="5103"/>
      </w:tblGrid>
      <w:tr w:rsidR="00D20C21" w14:paraId="7EF4017A" w14:textId="77777777" w:rsidTr="00906569">
        <w:tc>
          <w:tcPr>
            <w:tcW w:w="4248" w:type="dxa"/>
            <w:shd w:val="clear" w:color="auto" w:fill="00B0F0"/>
          </w:tcPr>
          <w:p w14:paraId="1F1B2A53" w14:textId="77777777" w:rsidR="00D20C21" w:rsidRDefault="00D20C21" w:rsidP="003674C0">
            <w:r w:rsidRPr="000335E6">
              <w:rPr>
                <w:b/>
                <w:bCs/>
              </w:rPr>
              <w:t>Ha</w:t>
            </w:r>
            <w:r>
              <w:rPr>
                <w:b/>
                <w:bCs/>
              </w:rPr>
              <w:t>s</w:t>
            </w:r>
            <w:r w:rsidRPr="000335E6">
              <w:rPr>
                <w:b/>
                <w:bCs/>
              </w:rPr>
              <w:t xml:space="preserve"> the </w:t>
            </w:r>
            <w:r>
              <w:rPr>
                <w:b/>
                <w:bCs/>
              </w:rPr>
              <w:t xml:space="preserve">use of </w:t>
            </w:r>
            <w:r w:rsidRPr="000335E6">
              <w:rPr>
                <w:b/>
                <w:bCs/>
              </w:rPr>
              <w:t xml:space="preserve">relevant </w:t>
            </w:r>
            <w:r>
              <w:rPr>
                <w:b/>
                <w:bCs/>
              </w:rPr>
              <w:t xml:space="preserve">waste </w:t>
            </w:r>
            <w:r w:rsidRPr="000335E6">
              <w:rPr>
                <w:b/>
                <w:bCs/>
              </w:rPr>
              <w:t>inspection template</w:t>
            </w:r>
            <w:r>
              <w:rPr>
                <w:b/>
                <w:bCs/>
              </w:rPr>
              <w:t xml:space="preserve">s </w:t>
            </w:r>
            <w:r w:rsidRPr="000335E6">
              <w:rPr>
                <w:b/>
                <w:bCs/>
              </w:rPr>
              <w:t>been incorporated into your enforcement work for the year ahead</w:t>
            </w:r>
            <w:r>
              <w:rPr>
                <w:rStyle w:val="FootnoteReference"/>
                <w:b/>
                <w:bCs/>
              </w:rPr>
              <w:footnoteReference w:id="3"/>
            </w:r>
            <w:r w:rsidRPr="000335E6">
              <w:rPr>
                <w:b/>
                <w:bCs/>
              </w:rPr>
              <w:t>?</w:t>
            </w:r>
            <w:r>
              <w:rPr>
                <w:b/>
                <w:bCs/>
              </w:rPr>
              <w:t xml:space="preserve"> (Yes/No/Not for all applicable work areas)</w:t>
            </w:r>
          </w:p>
        </w:tc>
        <w:tc>
          <w:tcPr>
            <w:tcW w:w="5103" w:type="dxa"/>
            <w:shd w:val="clear" w:color="auto" w:fill="00B0F0"/>
          </w:tcPr>
          <w:p w14:paraId="70336699" w14:textId="77777777" w:rsidR="00D20C21" w:rsidRDefault="00D20C21" w:rsidP="003674C0">
            <w:r w:rsidRPr="00537885">
              <w:rPr>
                <w:b/>
                <w:bCs/>
              </w:rPr>
              <w:t xml:space="preserve">Where you have answered ‘No’ </w:t>
            </w:r>
            <w:r>
              <w:rPr>
                <w:b/>
                <w:bCs/>
              </w:rPr>
              <w:t xml:space="preserve">or ‘Not for all applicable work areas’ then </w:t>
            </w:r>
            <w:r w:rsidRPr="00537885">
              <w:rPr>
                <w:b/>
                <w:bCs/>
              </w:rPr>
              <w:t>please provide a comment, with reference to the relevant template</w:t>
            </w:r>
            <w:r>
              <w:rPr>
                <w:b/>
                <w:bCs/>
              </w:rPr>
              <w:t>(s) not being used</w:t>
            </w:r>
            <w:r w:rsidRPr="00537885">
              <w:rPr>
                <w:b/>
                <w:bCs/>
              </w:rPr>
              <w:t>.</w:t>
            </w:r>
          </w:p>
        </w:tc>
      </w:tr>
      <w:tr w:rsidR="00D20C21" w14:paraId="4BED9E74" w14:textId="77777777" w:rsidTr="003674C0">
        <w:tc>
          <w:tcPr>
            <w:tcW w:w="4248" w:type="dxa"/>
          </w:tcPr>
          <w:p w14:paraId="71E995EF" w14:textId="77777777" w:rsidR="00D20C21" w:rsidRDefault="00D20C21" w:rsidP="003674C0"/>
          <w:p w14:paraId="2929F254" w14:textId="7ADB9546" w:rsidR="00D20C21" w:rsidRDefault="00C96117" w:rsidP="003674C0">
            <w:r>
              <w:t>Yes</w:t>
            </w:r>
          </w:p>
          <w:p w14:paraId="494247C6" w14:textId="77777777" w:rsidR="00D20C21" w:rsidRDefault="00D20C21" w:rsidP="003674C0"/>
          <w:p w14:paraId="0EC846CE" w14:textId="77777777" w:rsidR="00D20C21" w:rsidRDefault="00D20C21" w:rsidP="003674C0"/>
          <w:p w14:paraId="34511871" w14:textId="77777777" w:rsidR="00D20C21" w:rsidRDefault="00D20C21" w:rsidP="003674C0"/>
          <w:p w14:paraId="26236518" w14:textId="77777777" w:rsidR="00D20C21" w:rsidRDefault="00D20C21" w:rsidP="003674C0"/>
        </w:tc>
        <w:tc>
          <w:tcPr>
            <w:tcW w:w="5103" w:type="dxa"/>
          </w:tcPr>
          <w:p w14:paraId="36EA0C7B" w14:textId="77777777" w:rsidR="00D20C21" w:rsidRDefault="00D20C21" w:rsidP="003674C0"/>
        </w:tc>
      </w:tr>
    </w:tbl>
    <w:p w14:paraId="7D56C392" w14:textId="46D05E40" w:rsidR="005B17B7" w:rsidRDefault="005B17B7" w:rsidP="005B17B7">
      <w:pPr>
        <w:pStyle w:val="Appendix"/>
        <w:numPr>
          <w:ilvl w:val="0"/>
          <w:numId w:val="0"/>
        </w:numPr>
      </w:pPr>
      <w:bookmarkStart w:id="92" w:name="EOD"/>
      <w:bookmarkStart w:id="93" w:name="_Toc214879697"/>
      <w:bookmarkStart w:id="94" w:name="_Hlk183096173"/>
      <w:bookmarkEnd w:id="15"/>
      <w:bookmarkEnd w:id="92"/>
      <w:r>
        <w:lastRenderedPageBreak/>
        <w:t>Appendix 1: Planned Routine &amp; Non-Routine Inspections for the Year Ahead</w:t>
      </w:r>
      <w:bookmarkEnd w:id="93"/>
    </w:p>
    <w:p w14:paraId="0499C32F" w14:textId="5565AC82" w:rsidR="005B17B7" w:rsidRDefault="005B17B7" w:rsidP="005B17B7">
      <w:pPr>
        <w:tabs>
          <w:tab w:val="clear" w:pos="284"/>
        </w:tabs>
        <w:spacing w:line="240" w:lineRule="auto"/>
      </w:pPr>
      <w:r>
        <w:t xml:space="preserve">To be populated in </w:t>
      </w:r>
      <w:r w:rsidR="00154C66">
        <w:t xml:space="preserve">the Excel Spreadsheet </w:t>
      </w:r>
      <w:r>
        <w:t>RMCEI Plan Appendix 1</w:t>
      </w:r>
      <w:r w:rsidR="00C13ABC">
        <w:t>-</w:t>
      </w:r>
      <w:r w:rsidR="00C13ABC" w:rsidRPr="00C13ABC">
        <w:t>Planned Routine &amp; Non-Routine Inspections for the Year Ahead</w:t>
      </w:r>
      <w:r>
        <w:t>. Available on the NIECE Portal</w:t>
      </w:r>
      <w:r w:rsidR="006B2D55">
        <w:t xml:space="preserve"> and to be submitted with the RMCEI Plan</w:t>
      </w:r>
      <w:r>
        <w:t>.</w:t>
      </w:r>
    </w:p>
    <w:p w14:paraId="4F86CD53" w14:textId="19E1A164" w:rsidR="005B17B7" w:rsidRDefault="005B17B7">
      <w:pPr>
        <w:tabs>
          <w:tab w:val="clear" w:pos="284"/>
        </w:tabs>
        <w:spacing w:line="240" w:lineRule="auto"/>
        <w:rPr>
          <w:rFonts w:asciiTheme="majorHAnsi" w:eastAsiaTheme="majorEastAsia" w:hAnsiTheme="majorHAnsi" w:cstheme="majorBidi"/>
          <w:b/>
          <w:bCs/>
          <w:color w:val="00B5E2" w:themeColor="accent1"/>
          <w:sz w:val="32"/>
          <w:szCs w:val="28"/>
        </w:rPr>
      </w:pPr>
    </w:p>
    <w:bookmarkEnd w:id="94"/>
    <w:p w14:paraId="3D1CDF18" w14:textId="484EE9A7" w:rsidR="000A5433" w:rsidRPr="00EE188D" w:rsidRDefault="000A5433" w:rsidP="000A5433">
      <w:pPr>
        <w:rPr>
          <w:b/>
          <w:bCs/>
        </w:rPr>
      </w:pPr>
    </w:p>
    <w:tbl>
      <w:tblPr>
        <w:tblStyle w:val="AECOM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26"/>
      </w:tblGrid>
      <w:tr w:rsidR="000A5433" w:rsidRPr="00EE188D" w14:paraId="53D17E2C" w14:textId="77777777" w:rsidTr="005715FA">
        <w:trPr>
          <w:cnfStyle w:val="100000000000" w:firstRow="1" w:lastRow="0" w:firstColumn="0" w:lastColumn="0" w:oddVBand="0" w:evenVBand="0" w:oddHBand="0" w:evenHBand="0" w:firstRowFirstColumn="0" w:firstRowLastColumn="0" w:lastRowFirstColumn="0" w:lastRowLastColumn="0"/>
        </w:trPr>
        <w:tc>
          <w:tcPr>
            <w:tcW w:w="9026" w:type="dxa"/>
          </w:tcPr>
          <w:p w14:paraId="3AFE961C" w14:textId="77777777" w:rsidR="000A5433" w:rsidRPr="00EE188D" w:rsidRDefault="000A5433" w:rsidP="003E0148">
            <w:pPr>
              <w:pStyle w:val="BodyText"/>
              <w:rPr>
                <w:color w:val="auto"/>
              </w:rPr>
            </w:pPr>
          </w:p>
        </w:tc>
      </w:tr>
    </w:tbl>
    <w:p w14:paraId="5005C581" w14:textId="77777777" w:rsidR="000A5433" w:rsidRDefault="000A5433" w:rsidP="000A5433">
      <w:pPr>
        <w:rPr>
          <w:b/>
          <w:bCs/>
        </w:rPr>
        <w:sectPr w:rsidR="000A5433">
          <w:pgSz w:w="11906" w:h="16838"/>
          <w:pgMar w:top="1440" w:right="1440" w:bottom="1440" w:left="1440" w:header="708" w:footer="708" w:gutter="0"/>
          <w:cols w:space="708"/>
          <w:docGrid w:linePitch="360"/>
        </w:sectPr>
      </w:pPr>
    </w:p>
    <w:p w14:paraId="3762FDDB" w14:textId="250D6F5F" w:rsidR="00070509" w:rsidRDefault="00070509" w:rsidP="003C6265">
      <w:pPr>
        <w:tabs>
          <w:tab w:val="clear" w:pos="284"/>
          <w:tab w:val="left" w:pos="13335"/>
        </w:tabs>
        <w:rPr>
          <w:lang w:val="en-IE"/>
        </w:rPr>
      </w:pPr>
    </w:p>
    <w:sectPr w:rsidR="00070509" w:rsidSect="001A6F08">
      <w:pgSz w:w="11906" w:h="16838" w:code="9"/>
      <w:pgMar w:top="1134" w:right="1276"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C12E" w14:textId="77777777" w:rsidR="006C116A" w:rsidRDefault="006C116A" w:rsidP="00253171">
      <w:pPr>
        <w:spacing w:line="240" w:lineRule="auto"/>
      </w:pPr>
      <w:r>
        <w:separator/>
      </w:r>
    </w:p>
  </w:endnote>
  <w:endnote w:type="continuationSeparator" w:id="0">
    <w:p w14:paraId="19565EAA" w14:textId="77777777" w:rsidR="006C116A" w:rsidRDefault="006C116A" w:rsidP="00253171">
      <w:pPr>
        <w:spacing w:line="240" w:lineRule="auto"/>
      </w:pPr>
      <w:r>
        <w:continuationSeparator/>
      </w:r>
    </w:p>
  </w:endnote>
  <w:endnote w:type="continuationNotice" w:id="1">
    <w:p w14:paraId="6E95826C" w14:textId="77777777" w:rsidR="006C116A" w:rsidRDefault="006C11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ochocib Script Latin Pro">
    <w:charset w:val="00"/>
    <w:family w:val="auto"/>
    <w:pitch w:val="variable"/>
    <w:sig w:usb0="A00000A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3DD1" w14:textId="77777777" w:rsidR="00F22965" w:rsidRDefault="00F22965"/>
  <w:tbl>
    <w:tblPr>
      <w:tblStyle w:val="Plaingrid"/>
      <w:tblW w:w="5000" w:type="pct"/>
      <w:tblLook w:val="04A0" w:firstRow="1" w:lastRow="0" w:firstColumn="1" w:lastColumn="0" w:noHBand="0" w:noVBand="1"/>
    </w:tblPr>
    <w:tblGrid>
      <w:gridCol w:w="5603"/>
      <w:gridCol w:w="3423"/>
    </w:tblGrid>
    <w:tr w:rsidR="00F22965" w14:paraId="7E2C253D" w14:textId="77777777" w:rsidTr="000364E3">
      <w:tc>
        <w:tcPr>
          <w:tcW w:w="5670" w:type="dxa"/>
        </w:tcPr>
        <w:p w14:paraId="0107584A" w14:textId="18125364"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11D2CECD" w14:textId="5464B9D6"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3E19C876" w14:textId="77777777" w:rsidR="00F22965" w:rsidRPr="00725883" w:rsidRDefault="00F22965" w:rsidP="009045FD">
          <w:pPr>
            <w:pStyle w:val="Footer"/>
            <w:jc w:val="right"/>
          </w:pPr>
        </w:p>
      </w:tc>
    </w:tr>
  </w:tbl>
  <w:p w14:paraId="7E9D9536" w14:textId="77777777" w:rsidR="00F22965" w:rsidRDefault="00F22965" w:rsidP="00493CF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165D" w14:textId="77777777" w:rsidR="00F22965" w:rsidRDefault="00F22965"/>
  <w:tbl>
    <w:tblPr>
      <w:tblStyle w:val="Plaingrid"/>
      <w:tblW w:w="5000" w:type="pct"/>
      <w:tblLook w:val="04A0" w:firstRow="1" w:lastRow="0" w:firstColumn="1" w:lastColumn="0" w:noHBand="0" w:noVBand="1"/>
    </w:tblPr>
    <w:tblGrid>
      <w:gridCol w:w="5602"/>
      <w:gridCol w:w="3424"/>
    </w:tblGrid>
    <w:tr w:rsidR="00F22965" w14:paraId="478C7456" w14:textId="77777777" w:rsidTr="000364E3">
      <w:tc>
        <w:tcPr>
          <w:tcW w:w="5670" w:type="dxa"/>
        </w:tcPr>
        <w:p w14:paraId="07A2A7B5" w14:textId="50F0A3DC"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06088DE5" w14:textId="29E230E2"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37A4C7A9" w14:textId="77777777" w:rsidR="00F22965" w:rsidRPr="00725883" w:rsidRDefault="00F22965" w:rsidP="00A608EB">
          <w:pPr>
            <w:pStyle w:val="Footer"/>
            <w:jc w:val="right"/>
          </w:pPr>
          <w:r>
            <w:fldChar w:fldCharType="begin"/>
          </w:r>
          <w:r>
            <w:instrText xml:space="preserve"> page </w:instrText>
          </w:r>
          <w:r>
            <w:fldChar w:fldCharType="separate"/>
          </w:r>
          <w:r>
            <w:t>9</w:t>
          </w:r>
          <w:r>
            <w:fldChar w:fldCharType="end"/>
          </w:r>
        </w:p>
      </w:tc>
    </w:tr>
  </w:tbl>
  <w:p w14:paraId="7257EE31" w14:textId="77777777" w:rsidR="00F22965" w:rsidRDefault="00F22965" w:rsidP="00493CF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DC5A" w14:textId="77777777" w:rsidR="00F22965" w:rsidRDefault="00F22965"/>
  <w:tbl>
    <w:tblPr>
      <w:tblStyle w:val="Plaingrid"/>
      <w:tblW w:w="5000" w:type="pct"/>
      <w:tblLook w:val="04A0" w:firstRow="1" w:lastRow="0" w:firstColumn="1" w:lastColumn="0" w:noHBand="0" w:noVBand="1"/>
    </w:tblPr>
    <w:tblGrid>
      <w:gridCol w:w="9220"/>
      <w:gridCol w:w="5633"/>
    </w:tblGrid>
    <w:tr w:rsidR="00F22965" w14:paraId="6D35F7F1" w14:textId="77777777" w:rsidTr="000364E3">
      <w:tc>
        <w:tcPr>
          <w:tcW w:w="5670" w:type="dxa"/>
        </w:tcPr>
        <w:p w14:paraId="22D221DE" w14:textId="6F9A9809"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726A0BD3" w14:textId="5AE84384"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6954971C" w14:textId="77777777" w:rsidR="00F22965" w:rsidRPr="00725883" w:rsidRDefault="00F22965" w:rsidP="00A608EB">
          <w:pPr>
            <w:pStyle w:val="Footer"/>
            <w:jc w:val="right"/>
          </w:pPr>
          <w:r>
            <w:fldChar w:fldCharType="begin"/>
          </w:r>
          <w:r>
            <w:instrText xml:space="preserve"> page </w:instrText>
          </w:r>
          <w:r>
            <w:fldChar w:fldCharType="separate"/>
          </w:r>
          <w:r>
            <w:t>9</w:t>
          </w:r>
          <w:r>
            <w:fldChar w:fldCharType="end"/>
          </w:r>
        </w:p>
      </w:tc>
    </w:tr>
  </w:tbl>
  <w:p w14:paraId="4A75D289" w14:textId="77777777" w:rsidR="00F22965" w:rsidRDefault="00F22965" w:rsidP="00493CF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A902" w14:textId="77777777" w:rsidR="00F22965" w:rsidRDefault="00F22965"/>
  <w:tbl>
    <w:tblPr>
      <w:tblStyle w:val="Plaingrid"/>
      <w:tblW w:w="5000" w:type="pct"/>
      <w:tblLook w:val="04A0" w:firstRow="1" w:lastRow="0" w:firstColumn="1" w:lastColumn="0" w:noHBand="0" w:noVBand="1"/>
    </w:tblPr>
    <w:tblGrid>
      <w:gridCol w:w="5602"/>
      <w:gridCol w:w="3424"/>
    </w:tblGrid>
    <w:tr w:rsidR="00F22965" w14:paraId="0F51606A" w14:textId="77777777" w:rsidTr="000364E3">
      <w:tc>
        <w:tcPr>
          <w:tcW w:w="5670" w:type="dxa"/>
        </w:tcPr>
        <w:p w14:paraId="6BD95F35" w14:textId="3D9E8673"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0D2657E9" w14:textId="599BC8AF"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13074F9A" w14:textId="5EBED926" w:rsidR="00F22965" w:rsidRDefault="00F22965" w:rsidP="000364E3">
          <w:pPr>
            <w:pStyle w:val="Footer"/>
            <w:jc w:val="right"/>
          </w:pPr>
          <w:r w:rsidRPr="00166D71">
            <w:fldChar w:fldCharType="begin"/>
          </w:r>
          <w:r w:rsidRPr="00166D71">
            <w:instrText xml:space="preserve"> if </w:instrText>
          </w:r>
          <w:r>
            <w:fldChar w:fldCharType="begin"/>
          </w:r>
          <w:r>
            <w:instrText xml:space="preserve"> DOCPROPERTY  AdditionalCompanyName </w:instrText>
          </w:r>
          <w:r>
            <w:fldChar w:fldCharType="end"/>
          </w:r>
          <w:r w:rsidRPr="00166D71">
            <w:instrText xml:space="preserve">  = </w:instrText>
          </w:r>
          <w:r>
            <w:instrText xml:space="preserve">"" "" "  </w:instrText>
          </w:r>
          <w:r>
            <w:rPr>
              <w:rFonts w:cstheme="minorHAnsi"/>
            </w:rPr>
            <w:instrText>|</w:instrText>
          </w:r>
          <w:r>
            <w:instrText xml:space="preserve">  "</w:instrText>
          </w:r>
          <w:r w:rsidRPr="00166D71">
            <w:fldChar w:fldCharType="end"/>
          </w:r>
          <w:r>
            <w:fldChar w:fldCharType="begin"/>
          </w:r>
          <w:r>
            <w:instrText xml:space="preserve"> DOCPROPERTY  AdditionalCompanyName \* MERGEFORMAT </w:instrText>
          </w:r>
          <w:r>
            <w:fldChar w:fldCharType="end"/>
          </w:r>
        </w:p>
        <w:p w14:paraId="1A858523" w14:textId="77777777" w:rsidR="00F22965" w:rsidRPr="00725883" w:rsidRDefault="00F22965" w:rsidP="00A608EB">
          <w:pPr>
            <w:pStyle w:val="Footer"/>
            <w:jc w:val="right"/>
          </w:pPr>
          <w:r>
            <w:fldChar w:fldCharType="begin"/>
          </w:r>
          <w:r>
            <w:instrText xml:space="preserve"> page </w:instrText>
          </w:r>
          <w:r>
            <w:fldChar w:fldCharType="separate"/>
          </w:r>
          <w:r>
            <w:t>9</w:t>
          </w:r>
          <w:r>
            <w:fldChar w:fldCharType="end"/>
          </w:r>
        </w:p>
      </w:tc>
    </w:tr>
  </w:tbl>
  <w:p w14:paraId="3FEC8E09" w14:textId="77777777" w:rsidR="00F22965" w:rsidRDefault="00F22965" w:rsidP="00493CF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4F73" w14:textId="77777777" w:rsidR="00F22965" w:rsidRDefault="00F22965"/>
  <w:tbl>
    <w:tblPr>
      <w:tblStyle w:val="Plaingrid"/>
      <w:tblW w:w="5000" w:type="pct"/>
      <w:tblLook w:val="04A0" w:firstRow="1" w:lastRow="0" w:firstColumn="1" w:lastColumn="0" w:noHBand="0" w:noVBand="1"/>
    </w:tblPr>
    <w:tblGrid>
      <w:gridCol w:w="9220"/>
      <w:gridCol w:w="5633"/>
    </w:tblGrid>
    <w:tr w:rsidR="00F22965" w14:paraId="688B8C0A" w14:textId="77777777" w:rsidTr="000364E3">
      <w:tc>
        <w:tcPr>
          <w:tcW w:w="5670" w:type="dxa"/>
        </w:tcPr>
        <w:p w14:paraId="1A6FB18B" w14:textId="123B9BF2"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49FACEE7" w14:textId="1E7A264E"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35E0509B" w14:textId="0A420C9F" w:rsidR="00F22965" w:rsidRDefault="00F22965" w:rsidP="000364E3">
          <w:pPr>
            <w:pStyle w:val="Footer"/>
            <w:jc w:val="right"/>
          </w:pPr>
          <w:r w:rsidRPr="00166D71">
            <w:fldChar w:fldCharType="begin"/>
          </w:r>
          <w:r w:rsidRPr="00166D71">
            <w:instrText xml:space="preserve"> if </w:instrText>
          </w:r>
          <w:r>
            <w:fldChar w:fldCharType="begin"/>
          </w:r>
          <w:r>
            <w:instrText xml:space="preserve"> DOCPROPERTY  AdditionalCompanyName </w:instrText>
          </w:r>
          <w:r>
            <w:fldChar w:fldCharType="end"/>
          </w:r>
          <w:r w:rsidRPr="00166D71">
            <w:instrText xml:space="preserve">  = </w:instrText>
          </w:r>
          <w:r>
            <w:instrText xml:space="preserve">"" "" "  </w:instrText>
          </w:r>
          <w:r>
            <w:rPr>
              <w:rFonts w:cstheme="minorHAnsi"/>
            </w:rPr>
            <w:instrText>|</w:instrText>
          </w:r>
          <w:r>
            <w:instrText xml:space="preserve">  "</w:instrText>
          </w:r>
          <w:r w:rsidRPr="00166D71">
            <w:fldChar w:fldCharType="end"/>
          </w:r>
          <w:r>
            <w:fldChar w:fldCharType="begin"/>
          </w:r>
          <w:r>
            <w:instrText xml:space="preserve"> DOCPROPERTY  AdditionalCompanyName \* MERGEFORMAT </w:instrText>
          </w:r>
          <w:r>
            <w:fldChar w:fldCharType="end"/>
          </w:r>
        </w:p>
        <w:p w14:paraId="7981183B" w14:textId="77777777" w:rsidR="00F22965" w:rsidRPr="00725883" w:rsidRDefault="00F22965" w:rsidP="00A608EB">
          <w:pPr>
            <w:pStyle w:val="Footer"/>
            <w:jc w:val="right"/>
          </w:pPr>
          <w:r>
            <w:fldChar w:fldCharType="begin"/>
          </w:r>
          <w:r>
            <w:instrText xml:space="preserve"> page </w:instrText>
          </w:r>
          <w:r>
            <w:fldChar w:fldCharType="separate"/>
          </w:r>
          <w:r>
            <w:t>9</w:t>
          </w:r>
          <w:r>
            <w:fldChar w:fldCharType="end"/>
          </w:r>
        </w:p>
      </w:tc>
    </w:tr>
  </w:tbl>
  <w:p w14:paraId="4C88382B" w14:textId="77777777" w:rsidR="00F22965" w:rsidRDefault="00F22965" w:rsidP="00493CF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5F6" w14:textId="77777777" w:rsidR="00F22965" w:rsidRDefault="00F22965"/>
  <w:tbl>
    <w:tblPr>
      <w:tblStyle w:val="Plaingrid"/>
      <w:tblW w:w="5000" w:type="pct"/>
      <w:tblLook w:val="04A0" w:firstRow="1" w:lastRow="0" w:firstColumn="1" w:lastColumn="0" w:noHBand="0" w:noVBand="1"/>
    </w:tblPr>
    <w:tblGrid>
      <w:gridCol w:w="5602"/>
      <w:gridCol w:w="3424"/>
    </w:tblGrid>
    <w:tr w:rsidR="00F22965" w14:paraId="01272FB5" w14:textId="77777777" w:rsidTr="000364E3">
      <w:tc>
        <w:tcPr>
          <w:tcW w:w="5670" w:type="dxa"/>
        </w:tcPr>
        <w:p w14:paraId="035EBC56" w14:textId="789EDA4D" w:rsidR="00F22965" w:rsidRPr="00166D71" w:rsidRDefault="002C13D2" w:rsidP="00166D71">
          <w:pPr>
            <w:pStyle w:val="Footer"/>
          </w:pPr>
          <w:fldSimple w:instr="DOCPROPERTY  PreparedFor \* MERGEFORMAT">
            <w:r w:rsidR="00E01216">
              <w:t xml:space="preserve"> </w:t>
            </w:r>
          </w:fldSimple>
          <w:r w:rsidR="00F22965">
            <w:t xml:space="preserve"> </w:t>
          </w:r>
          <w:r w:rsidR="00F22965">
            <w:fldChar w:fldCharType="begin"/>
          </w:r>
          <w:r w:rsidR="00F22965">
            <w:instrText xml:space="preserve"> DOCPROPERTY  ClientName \* MERGEFORMAT </w:instrText>
          </w:r>
          <w:r w:rsidR="00F22965">
            <w:fldChar w:fldCharType="end"/>
          </w:r>
          <w:r w:rsidR="00F22965" w:rsidRPr="00166D71">
            <w:t xml:space="preserve">  </w:t>
          </w:r>
          <w:fldSimple w:instr="DOCPROPERTY  ClientNumber \* MERGEFORMAT">
            <w:r w:rsidR="00E01216">
              <w:t xml:space="preserve"> </w:t>
            </w:r>
          </w:fldSimple>
        </w:p>
        <w:p w14:paraId="646BEB08" w14:textId="07DD89DA" w:rsidR="00F22965" w:rsidRDefault="00F22965" w:rsidP="00C2143D">
          <w:pPr>
            <w:pStyle w:val="Footer"/>
          </w:pPr>
          <w:r>
            <w:fldChar w:fldCharType="begin"/>
          </w:r>
          <w:r>
            <w:instrText xml:space="preserve"> if </w:instrText>
          </w:r>
          <w:fldSimple w:instr="DOCPROPERTY  ShowFilePath \* MERGEFORMAT">
            <w:r w:rsidR="00E01216">
              <w:instrText>0</w:instrText>
            </w:r>
          </w:fldSimple>
          <w:r>
            <w:instrText xml:space="preserve">  = 1  </w:instrText>
          </w:r>
          <w:fldSimple w:instr="FILENAME \p  \* MERGEFORMAT">
            <w:r>
              <w:instrText>Document3</w:instrText>
            </w:r>
          </w:fldSimple>
          <w:r>
            <w:instrText xml:space="preserve">  </w:instrText>
          </w:r>
          <w:r>
            <w:fldChar w:fldCharType="end"/>
          </w:r>
          <w:r>
            <w:fldChar w:fldCharType="begin"/>
          </w:r>
          <w:r>
            <w:instrText xml:space="preserve"> if </w:instrText>
          </w:r>
          <w:fldSimple w:instr="DOCPROPERTY  ShowFileName \* MERGEFORMAT">
            <w:r w:rsidR="00E01216">
              <w:instrText>0</w:instrText>
            </w:r>
          </w:fldSimple>
          <w:r>
            <w:instrText xml:space="preserve">  = 1  </w:instrText>
          </w:r>
          <w:fldSimple w:instr="FILENAME   \* MERGEFORMAT">
            <w:r>
              <w:instrText>C:\Data\Word97\Template\Aecom\Aecom_Letter.Dotm</w:instrText>
            </w:r>
          </w:fldSimple>
          <w:r>
            <w:instrText xml:space="preserve">  </w:instrText>
          </w:r>
          <w:r>
            <w:fldChar w:fldCharType="end"/>
          </w:r>
        </w:p>
      </w:tc>
      <w:tc>
        <w:tcPr>
          <w:tcW w:w="3464" w:type="dxa"/>
          <w:vAlign w:val="bottom"/>
        </w:tcPr>
        <w:p w14:paraId="64BB5134" w14:textId="77777777" w:rsidR="00F22965" w:rsidRPr="00725883" w:rsidRDefault="00F22965" w:rsidP="00A608EB">
          <w:pPr>
            <w:pStyle w:val="Footer"/>
            <w:jc w:val="right"/>
          </w:pPr>
          <w:r>
            <w:fldChar w:fldCharType="begin"/>
          </w:r>
          <w:r>
            <w:instrText xml:space="preserve"> page </w:instrText>
          </w:r>
          <w:r>
            <w:fldChar w:fldCharType="separate"/>
          </w:r>
          <w:r>
            <w:t>9</w:t>
          </w:r>
          <w:r>
            <w:fldChar w:fldCharType="end"/>
          </w:r>
        </w:p>
      </w:tc>
    </w:tr>
  </w:tbl>
  <w:p w14:paraId="575DD0E0" w14:textId="77777777" w:rsidR="00F22965" w:rsidRDefault="00F22965" w:rsidP="00493CF1">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0568265"/>
      <w:docPartObj>
        <w:docPartGallery w:val="Page Numbers (Bottom of Page)"/>
        <w:docPartUnique/>
      </w:docPartObj>
    </w:sdtPr>
    <w:sdtEndPr>
      <w:rPr>
        <w:noProof/>
      </w:rPr>
    </w:sdtEndPr>
    <w:sdtContent>
      <w:p w14:paraId="3551B4CD" w14:textId="508E4532" w:rsidR="003121E6" w:rsidRDefault="003121E6">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C82129E" w14:textId="77777777" w:rsidR="00F22965" w:rsidRPr="00A0116F" w:rsidRDefault="00F22965" w:rsidP="00A01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8066" w14:textId="77777777" w:rsidR="006C116A" w:rsidRPr="00253171" w:rsidRDefault="006C116A" w:rsidP="00253171">
      <w:pPr>
        <w:spacing w:line="240" w:lineRule="auto"/>
        <w:rPr>
          <w:color w:val="00B5E2" w:themeColor="accent1"/>
        </w:rPr>
      </w:pPr>
      <w:r w:rsidRPr="00253171">
        <w:rPr>
          <w:color w:val="00B5E2" w:themeColor="accent1"/>
        </w:rPr>
        <w:separator/>
      </w:r>
      <w:r w:rsidRPr="00253171">
        <w:rPr>
          <w:color w:val="00B5E2" w:themeColor="accent1"/>
        </w:rPr>
        <w:separator/>
      </w:r>
    </w:p>
  </w:footnote>
  <w:footnote w:type="continuationSeparator" w:id="0">
    <w:p w14:paraId="33FC8280" w14:textId="77777777" w:rsidR="006C116A" w:rsidRPr="00253171" w:rsidRDefault="006C116A" w:rsidP="00253171">
      <w:pPr>
        <w:spacing w:line="240" w:lineRule="auto"/>
        <w:rPr>
          <w:color w:val="00B5E2" w:themeColor="accent1"/>
        </w:rPr>
      </w:pPr>
      <w:r w:rsidRPr="00253171">
        <w:rPr>
          <w:color w:val="00B5E2" w:themeColor="accent1"/>
        </w:rPr>
        <w:separator/>
      </w:r>
      <w:r w:rsidRPr="00253171">
        <w:rPr>
          <w:color w:val="00B5E2" w:themeColor="accent1"/>
        </w:rPr>
        <w:separator/>
      </w:r>
    </w:p>
  </w:footnote>
  <w:footnote w:type="continuationNotice" w:id="1">
    <w:p w14:paraId="6DD62711" w14:textId="77777777" w:rsidR="006C116A" w:rsidRDefault="006C116A">
      <w:pPr>
        <w:spacing w:line="240" w:lineRule="auto"/>
      </w:pPr>
    </w:p>
  </w:footnote>
  <w:footnote w:id="2">
    <w:p w14:paraId="79CC38B4" w14:textId="449713AF" w:rsidR="00F22965" w:rsidRPr="00F9084E" w:rsidRDefault="00F22965">
      <w:pPr>
        <w:pStyle w:val="FootnoteText"/>
        <w:rPr>
          <w:lang w:val="en-IE"/>
        </w:rPr>
      </w:pPr>
      <w:r>
        <w:rPr>
          <w:rStyle w:val="FootnoteReference"/>
        </w:rPr>
        <w:footnoteRef/>
      </w:r>
      <w:r>
        <w:t xml:space="preserve"> Unless directed otherwise</w:t>
      </w:r>
    </w:p>
  </w:footnote>
  <w:footnote w:id="3">
    <w:p w14:paraId="75E4A4D3" w14:textId="77777777" w:rsidR="00D20C21" w:rsidRDefault="00D20C21" w:rsidP="00D20C21">
      <w:pPr>
        <w:pStyle w:val="FootnoteText"/>
      </w:pPr>
      <w:r>
        <w:rPr>
          <w:rStyle w:val="FootnoteReference"/>
        </w:rPr>
        <w:footnoteRef/>
      </w:r>
      <w:r>
        <w:t xml:space="preserve"> Relevant waste inspection templates are available on the </w:t>
      </w:r>
      <w:r w:rsidRPr="008002DF">
        <w:t>WERLA page</w:t>
      </w:r>
      <w:r>
        <w:t xml:space="preserve"> of the NIECE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3"/>
      <w:gridCol w:w="3022"/>
      <w:gridCol w:w="3001"/>
    </w:tblGrid>
    <w:tr w:rsidR="00F22965" w14:paraId="06DD846A" w14:textId="77777777" w:rsidTr="00DC18A9">
      <w:trPr>
        <w:trHeight w:val="460"/>
      </w:trPr>
      <w:tc>
        <w:tcPr>
          <w:tcW w:w="3035" w:type="dxa"/>
        </w:tcPr>
        <w:p w14:paraId="0E1EDC12" w14:textId="0DFED84D" w:rsidR="00F22965" w:rsidRDefault="002C13D2">
          <w:pPr>
            <w:pStyle w:val="Header"/>
          </w:pPr>
          <w:fldSimple w:instr="DOCPROPERTY  HeaderTitle \* MERGEFORMAT">
            <w:r w:rsidR="00E01216">
              <w:t>RMCEI</w:t>
            </w:r>
          </w:fldSimple>
        </w:p>
      </w:tc>
      <w:tc>
        <w:tcPr>
          <w:tcW w:w="3060" w:type="dxa"/>
        </w:tcPr>
        <w:p w14:paraId="50ED4B0C" w14:textId="574D45A7" w:rsidR="00F22965" w:rsidRPr="00624CAA" w:rsidRDefault="00F22965" w:rsidP="00E05BDE">
          <w:pPr>
            <w:pStyle w:val="Header"/>
            <w:jc w:val="center"/>
            <w:rPr>
              <w:b/>
              <w:caps/>
              <w:sz w:val="16"/>
              <w:szCs w:val="16"/>
            </w:rPr>
          </w:pPr>
          <w:r w:rsidRPr="00624CAA">
            <w:rPr>
              <w:b/>
              <w:caps/>
              <w:sz w:val="16"/>
              <w:szCs w:val="16"/>
            </w:rPr>
            <w:fldChar w:fldCharType="begin"/>
          </w:r>
          <w:r w:rsidRPr="00624CAA">
            <w:rPr>
              <w:b/>
              <w:caps/>
              <w:sz w:val="16"/>
              <w:szCs w:val="16"/>
            </w:rPr>
            <w:instrText xml:space="preserve"> DOCPROPERTY  ProtectiveMarking \* MERGEFORMAT </w:instrText>
          </w:r>
          <w:r w:rsidRPr="00624CAA">
            <w:rPr>
              <w:b/>
              <w:caps/>
              <w:sz w:val="16"/>
              <w:szCs w:val="16"/>
            </w:rPr>
            <w:fldChar w:fldCharType="end"/>
          </w:r>
        </w:p>
        <w:p w14:paraId="4557126B" w14:textId="01D9AAEB" w:rsidR="00F22965" w:rsidRPr="00EB4721" w:rsidRDefault="00F22965" w:rsidP="00F53B23">
          <w:pPr>
            <w:pStyle w:val="Header"/>
            <w:rPr>
              <w:b/>
              <w:bCs/>
              <w:sz w:val="22"/>
              <w:szCs w:val="22"/>
            </w:rPr>
          </w:pPr>
        </w:p>
        <w:p w14:paraId="3A64E127" w14:textId="2DACECA3" w:rsidR="00F22965" w:rsidRPr="00624CAA" w:rsidRDefault="00F22965" w:rsidP="00E05BDE">
          <w:pPr>
            <w:pStyle w:val="Header"/>
            <w:jc w:val="center"/>
            <w:rPr>
              <w:b/>
              <w:caps/>
              <w:sz w:val="16"/>
              <w:szCs w:val="16"/>
            </w:rPr>
          </w:pPr>
          <w:r w:rsidRPr="002F3B02">
            <w:rPr>
              <w:b/>
              <w:sz w:val="24"/>
              <w:szCs w:val="24"/>
            </w:rPr>
            <w:fldChar w:fldCharType="begin"/>
          </w:r>
          <w:r w:rsidRPr="002F3B02">
            <w:rPr>
              <w:b/>
              <w:sz w:val="24"/>
              <w:szCs w:val="24"/>
            </w:rPr>
            <w:instrText xml:space="preserve"> DOCPROPERTY  Draft \* MERGEFORMAT </w:instrText>
          </w:r>
          <w:r w:rsidRPr="002F3B02">
            <w:rPr>
              <w:b/>
              <w:sz w:val="24"/>
              <w:szCs w:val="24"/>
            </w:rPr>
            <w:fldChar w:fldCharType="separate"/>
          </w:r>
          <w:r w:rsidR="00E01216">
            <w:rPr>
              <w:b/>
              <w:sz w:val="24"/>
              <w:szCs w:val="24"/>
            </w:rPr>
            <w:t xml:space="preserve"> </w:t>
          </w:r>
          <w:r w:rsidRPr="002F3B02">
            <w:rPr>
              <w:b/>
              <w:sz w:val="24"/>
              <w:szCs w:val="24"/>
            </w:rPr>
            <w:fldChar w:fldCharType="end"/>
          </w:r>
        </w:p>
      </w:tc>
      <w:tc>
        <w:tcPr>
          <w:tcW w:w="3039" w:type="dxa"/>
        </w:tcPr>
        <w:p w14:paraId="4B1E6E2F" w14:textId="17A42A1C" w:rsidR="00F22965" w:rsidRDefault="002C13D2" w:rsidP="00904014">
          <w:pPr>
            <w:pStyle w:val="Header"/>
            <w:tabs>
              <w:tab w:val="left" w:pos="2132"/>
            </w:tabs>
            <w:jc w:val="right"/>
          </w:pPr>
          <w:fldSimple w:instr="DOCPROPERTY  HeaderClient \* MERGEFORMAT">
            <w:r w:rsidR="00E01216">
              <w:t xml:space="preserve"> </w:t>
            </w:r>
          </w:fldSimple>
        </w:p>
        <w:p w14:paraId="6975D2D2" w14:textId="0E137B9D" w:rsidR="00F22965" w:rsidRDefault="002C13D2" w:rsidP="00E05BDE">
          <w:pPr>
            <w:pStyle w:val="Header"/>
            <w:jc w:val="right"/>
          </w:pPr>
          <w:fldSimple w:instr="DOCPROPERTY  ProjectRef \* MERGEFORMAT">
            <w:r w:rsidR="00E01216">
              <w:t xml:space="preserve"> </w:t>
            </w:r>
          </w:fldSimple>
        </w:p>
        <w:p w14:paraId="6825A2A5" w14:textId="0D928629" w:rsidR="00F22965" w:rsidRDefault="002C13D2" w:rsidP="00F97D16">
          <w:pPr>
            <w:pStyle w:val="Header"/>
            <w:jc w:val="right"/>
          </w:pPr>
          <w:fldSimple w:instr="DOCPROPERTY  ProjectNumber \* MERGEFORMAT">
            <w:r w:rsidR="00E01216">
              <w:t xml:space="preserve"> </w:t>
            </w:r>
          </w:fldSimple>
        </w:p>
      </w:tc>
    </w:tr>
  </w:tbl>
  <w:p w14:paraId="7B2D7C45" w14:textId="77777777" w:rsidR="00F22965" w:rsidRDefault="00F2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3"/>
      <w:gridCol w:w="3022"/>
      <w:gridCol w:w="3001"/>
    </w:tblGrid>
    <w:tr w:rsidR="00F22965" w14:paraId="19F2E7AC" w14:textId="77777777" w:rsidTr="00DC18A9">
      <w:trPr>
        <w:trHeight w:val="483"/>
      </w:trPr>
      <w:tc>
        <w:tcPr>
          <w:tcW w:w="3035" w:type="dxa"/>
        </w:tcPr>
        <w:p w14:paraId="7BAD880E" w14:textId="0757DAA5" w:rsidR="00F22965" w:rsidRDefault="002C13D2">
          <w:pPr>
            <w:pStyle w:val="Header"/>
          </w:pPr>
          <w:fldSimple w:instr="DOCPROPERTY  HeaderTitle \* MERGEFORMAT">
            <w:r w:rsidR="00E01216">
              <w:t>RMCEI</w:t>
            </w:r>
          </w:fldSimple>
        </w:p>
      </w:tc>
      <w:tc>
        <w:tcPr>
          <w:tcW w:w="3060" w:type="dxa"/>
        </w:tcPr>
        <w:p w14:paraId="4B4977D9" w14:textId="4BD27D6A" w:rsidR="00F22965" w:rsidRPr="00624CAA" w:rsidRDefault="00F22965" w:rsidP="00E05BDE">
          <w:pPr>
            <w:pStyle w:val="Header"/>
            <w:jc w:val="center"/>
            <w:rPr>
              <w:b/>
              <w:caps/>
              <w:sz w:val="16"/>
              <w:szCs w:val="16"/>
            </w:rPr>
          </w:pPr>
          <w:r w:rsidRPr="00624CAA">
            <w:rPr>
              <w:b/>
              <w:caps/>
              <w:sz w:val="16"/>
              <w:szCs w:val="16"/>
            </w:rPr>
            <w:fldChar w:fldCharType="begin"/>
          </w:r>
          <w:r w:rsidRPr="00624CAA">
            <w:rPr>
              <w:b/>
              <w:caps/>
              <w:sz w:val="16"/>
              <w:szCs w:val="16"/>
            </w:rPr>
            <w:instrText xml:space="preserve"> DOCPROPERTY  ProtectiveMarking \* MERGEFORMAT </w:instrText>
          </w:r>
          <w:r w:rsidRPr="00624CAA">
            <w:rPr>
              <w:b/>
              <w:caps/>
              <w:sz w:val="16"/>
              <w:szCs w:val="16"/>
            </w:rPr>
            <w:fldChar w:fldCharType="end"/>
          </w:r>
        </w:p>
        <w:p w14:paraId="5C8795EC" w14:textId="277019AF" w:rsidR="00F22965" w:rsidRPr="00624CAA" w:rsidRDefault="00F22965" w:rsidP="00E05BDE">
          <w:pPr>
            <w:pStyle w:val="Header"/>
            <w:jc w:val="center"/>
            <w:rPr>
              <w:b/>
              <w:caps/>
              <w:sz w:val="16"/>
              <w:szCs w:val="16"/>
            </w:rPr>
          </w:pPr>
        </w:p>
      </w:tc>
      <w:tc>
        <w:tcPr>
          <w:tcW w:w="3039" w:type="dxa"/>
        </w:tcPr>
        <w:p w14:paraId="588F739F" w14:textId="695040E4" w:rsidR="00F22965" w:rsidRDefault="002C13D2" w:rsidP="00904014">
          <w:pPr>
            <w:pStyle w:val="Header"/>
            <w:tabs>
              <w:tab w:val="left" w:pos="2132"/>
            </w:tabs>
            <w:jc w:val="right"/>
          </w:pPr>
          <w:fldSimple w:instr="DOCPROPERTY  HeaderClient \* MERGEFORMAT">
            <w:r w:rsidR="00E01216">
              <w:t xml:space="preserve"> </w:t>
            </w:r>
          </w:fldSimple>
        </w:p>
        <w:p w14:paraId="12538264" w14:textId="283161F9" w:rsidR="00F22965" w:rsidRDefault="002C13D2" w:rsidP="00E05BDE">
          <w:pPr>
            <w:pStyle w:val="Header"/>
            <w:jc w:val="right"/>
          </w:pPr>
          <w:fldSimple w:instr="DOCPROPERTY  ProjectRef \* MERGEFORMAT">
            <w:r w:rsidR="00E01216">
              <w:t xml:space="preserve"> </w:t>
            </w:r>
          </w:fldSimple>
        </w:p>
        <w:p w14:paraId="28BDF1D3" w14:textId="4C85F31B" w:rsidR="00F22965" w:rsidRDefault="002C13D2" w:rsidP="00E05BDE">
          <w:pPr>
            <w:pStyle w:val="Header"/>
            <w:jc w:val="right"/>
          </w:pPr>
          <w:fldSimple w:instr="DOCPROPERTY  ProjectNumber \* MERGEFORMAT">
            <w:r w:rsidR="00E01216">
              <w:t xml:space="preserve"> </w:t>
            </w:r>
          </w:fldSimple>
        </w:p>
      </w:tc>
    </w:tr>
  </w:tbl>
  <w:p w14:paraId="16AE77EB" w14:textId="77777777" w:rsidR="00F22965" w:rsidRDefault="00F2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3"/>
      <w:gridCol w:w="3022"/>
      <w:gridCol w:w="3001"/>
    </w:tblGrid>
    <w:tr w:rsidR="00F22965" w14:paraId="35416EC7" w14:textId="77777777" w:rsidTr="00DC18A9">
      <w:trPr>
        <w:trHeight w:val="483"/>
      </w:trPr>
      <w:tc>
        <w:tcPr>
          <w:tcW w:w="3035" w:type="dxa"/>
        </w:tcPr>
        <w:p w14:paraId="732EE775" w14:textId="139A637C" w:rsidR="00F22965" w:rsidRDefault="002C13D2">
          <w:pPr>
            <w:pStyle w:val="Header"/>
          </w:pPr>
          <w:fldSimple w:instr="DOCPROPERTY  HeaderTitle \* MERGEFORMAT">
            <w:r w:rsidR="00E01216">
              <w:t>RMCEI</w:t>
            </w:r>
          </w:fldSimple>
        </w:p>
      </w:tc>
      <w:tc>
        <w:tcPr>
          <w:tcW w:w="3060" w:type="dxa"/>
        </w:tcPr>
        <w:p w14:paraId="378CDB37" w14:textId="0DC41E10" w:rsidR="00F22965" w:rsidRPr="00EB4721" w:rsidRDefault="00F22965" w:rsidP="00EB4721">
          <w:pPr>
            <w:pStyle w:val="Header"/>
            <w:jc w:val="center"/>
            <w:rPr>
              <w:b/>
              <w:bCs/>
              <w:sz w:val="22"/>
              <w:szCs w:val="22"/>
            </w:rPr>
          </w:pPr>
        </w:p>
        <w:p w14:paraId="646C53EA" w14:textId="2EE26C27" w:rsidR="00F22965" w:rsidRPr="00624CAA" w:rsidRDefault="00F22965" w:rsidP="00E05BDE">
          <w:pPr>
            <w:pStyle w:val="Header"/>
            <w:jc w:val="center"/>
            <w:rPr>
              <w:b/>
              <w:caps/>
              <w:sz w:val="16"/>
              <w:szCs w:val="16"/>
            </w:rPr>
          </w:pPr>
        </w:p>
      </w:tc>
      <w:tc>
        <w:tcPr>
          <w:tcW w:w="3039" w:type="dxa"/>
        </w:tcPr>
        <w:p w14:paraId="2ADC360A" w14:textId="5720AD7B" w:rsidR="00F22965" w:rsidRDefault="002C13D2" w:rsidP="00904014">
          <w:pPr>
            <w:pStyle w:val="Header"/>
            <w:tabs>
              <w:tab w:val="left" w:pos="2132"/>
            </w:tabs>
            <w:jc w:val="right"/>
          </w:pPr>
          <w:fldSimple w:instr="DOCPROPERTY  HeaderClient \* MERGEFORMAT">
            <w:r w:rsidR="00E01216">
              <w:t xml:space="preserve"> </w:t>
            </w:r>
          </w:fldSimple>
        </w:p>
        <w:p w14:paraId="5D11E50A" w14:textId="36FA82F5" w:rsidR="00F22965" w:rsidRDefault="002C13D2" w:rsidP="00E05BDE">
          <w:pPr>
            <w:pStyle w:val="Header"/>
            <w:jc w:val="right"/>
          </w:pPr>
          <w:fldSimple w:instr="DOCPROPERTY  ProjectRef \* MERGEFORMAT">
            <w:r w:rsidR="00E01216">
              <w:t xml:space="preserve"> </w:t>
            </w:r>
          </w:fldSimple>
        </w:p>
        <w:p w14:paraId="128C8E72" w14:textId="6E3EFFEB" w:rsidR="00F22965" w:rsidRDefault="002C13D2" w:rsidP="00E05BDE">
          <w:pPr>
            <w:pStyle w:val="Header"/>
            <w:jc w:val="right"/>
          </w:pPr>
          <w:fldSimple w:instr="DOCPROPERTY  ProjectNumber \* MERGEFORMAT">
            <w:r w:rsidR="00E01216">
              <w:t xml:space="preserve"> </w:t>
            </w:r>
          </w:fldSimple>
        </w:p>
      </w:tc>
    </w:tr>
  </w:tbl>
  <w:p w14:paraId="2A438716" w14:textId="77777777" w:rsidR="00F22965" w:rsidRDefault="00F22965" w:rsidP="005F4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3"/>
      <w:gridCol w:w="3022"/>
      <w:gridCol w:w="3001"/>
    </w:tblGrid>
    <w:tr w:rsidR="00F22965" w14:paraId="1A595D39" w14:textId="77777777" w:rsidTr="00DC18A9">
      <w:trPr>
        <w:trHeight w:val="483"/>
      </w:trPr>
      <w:tc>
        <w:tcPr>
          <w:tcW w:w="3035" w:type="dxa"/>
        </w:tcPr>
        <w:p w14:paraId="31DD244C" w14:textId="4A637990" w:rsidR="00F22965" w:rsidRDefault="002C13D2">
          <w:pPr>
            <w:pStyle w:val="Header"/>
          </w:pPr>
          <w:fldSimple w:instr="DOCPROPERTY  HeaderTitle \* MERGEFORMAT">
            <w:r w:rsidR="00E01216">
              <w:t>RMCEI</w:t>
            </w:r>
          </w:fldSimple>
        </w:p>
      </w:tc>
      <w:tc>
        <w:tcPr>
          <w:tcW w:w="3060" w:type="dxa"/>
        </w:tcPr>
        <w:p w14:paraId="0BC63414" w14:textId="339F5219" w:rsidR="00F22965" w:rsidRPr="00624CAA" w:rsidRDefault="00F22965" w:rsidP="00E05BDE">
          <w:pPr>
            <w:pStyle w:val="Header"/>
            <w:jc w:val="center"/>
            <w:rPr>
              <w:b/>
              <w:caps/>
              <w:sz w:val="16"/>
              <w:szCs w:val="16"/>
            </w:rPr>
          </w:pPr>
          <w:r w:rsidRPr="00624CAA">
            <w:rPr>
              <w:b/>
              <w:caps/>
              <w:sz w:val="16"/>
              <w:szCs w:val="16"/>
            </w:rPr>
            <w:fldChar w:fldCharType="begin"/>
          </w:r>
          <w:r w:rsidRPr="00624CAA">
            <w:rPr>
              <w:b/>
              <w:caps/>
              <w:sz w:val="16"/>
              <w:szCs w:val="16"/>
            </w:rPr>
            <w:instrText xml:space="preserve"> DOCPROPERTY  ProtectiveMarking \* MERGEFORMAT </w:instrText>
          </w:r>
          <w:r w:rsidRPr="00624CAA">
            <w:rPr>
              <w:b/>
              <w:caps/>
              <w:sz w:val="16"/>
              <w:szCs w:val="16"/>
            </w:rPr>
            <w:fldChar w:fldCharType="end"/>
          </w:r>
        </w:p>
        <w:p w14:paraId="3476F213" w14:textId="3F714824" w:rsidR="00F22965" w:rsidRPr="00EB4721" w:rsidRDefault="00F22965" w:rsidP="00EB4721">
          <w:pPr>
            <w:pStyle w:val="Header"/>
            <w:jc w:val="center"/>
            <w:rPr>
              <w:b/>
              <w:bCs/>
              <w:sz w:val="22"/>
              <w:szCs w:val="22"/>
            </w:rPr>
          </w:pPr>
        </w:p>
        <w:p w14:paraId="4DC8AD25" w14:textId="3AED5A7A" w:rsidR="00F22965" w:rsidRPr="00624CAA" w:rsidRDefault="00F22965" w:rsidP="00E05BDE">
          <w:pPr>
            <w:pStyle w:val="Header"/>
            <w:jc w:val="center"/>
            <w:rPr>
              <w:b/>
              <w:caps/>
              <w:sz w:val="16"/>
              <w:szCs w:val="16"/>
            </w:rPr>
          </w:pPr>
          <w:r w:rsidRPr="002F3B02">
            <w:rPr>
              <w:b/>
              <w:sz w:val="24"/>
              <w:szCs w:val="24"/>
            </w:rPr>
            <w:fldChar w:fldCharType="begin"/>
          </w:r>
          <w:r w:rsidRPr="002F3B02">
            <w:rPr>
              <w:b/>
              <w:sz w:val="24"/>
              <w:szCs w:val="24"/>
            </w:rPr>
            <w:instrText xml:space="preserve"> DOCPROPERTY  Draft \* MERGEFORMAT </w:instrText>
          </w:r>
          <w:r w:rsidRPr="002F3B02">
            <w:rPr>
              <w:b/>
              <w:sz w:val="24"/>
              <w:szCs w:val="24"/>
            </w:rPr>
            <w:fldChar w:fldCharType="separate"/>
          </w:r>
          <w:r w:rsidR="00E01216">
            <w:rPr>
              <w:b/>
              <w:sz w:val="24"/>
              <w:szCs w:val="24"/>
            </w:rPr>
            <w:t xml:space="preserve"> </w:t>
          </w:r>
          <w:r w:rsidRPr="002F3B02">
            <w:rPr>
              <w:b/>
              <w:sz w:val="24"/>
              <w:szCs w:val="24"/>
            </w:rPr>
            <w:fldChar w:fldCharType="end"/>
          </w:r>
        </w:p>
      </w:tc>
      <w:tc>
        <w:tcPr>
          <w:tcW w:w="3039" w:type="dxa"/>
        </w:tcPr>
        <w:p w14:paraId="26A74207" w14:textId="3B334673" w:rsidR="00F22965" w:rsidRDefault="002C13D2" w:rsidP="00904014">
          <w:pPr>
            <w:pStyle w:val="Header"/>
            <w:tabs>
              <w:tab w:val="left" w:pos="2132"/>
            </w:tabs>
            <w:jc w:val="right"/>
          </w:pPr>
          <w:fldSimple w:instr="DOCPROPERTY  HeaderClient \* MERGEFORMAT">
            <w:r w:rsidR="00E01216">
              <w:t xml:space="preserve"> </w:t>
            </w:r>
          </w:fldSimple>
        </w:p>
        <w:p w14:paraId="799CDB5C" w14:textId="79545645" w:rsidR="00F22965" w:rsidRDefault="002C13D2" w:rsidP="00E05BDE">
          <w:pPr>
            <w:pStyle w:val="Header"/>
            <w:jc w:val="right"/>
          </w:pPr>
          <w:fldSimple w:instr="DOCPROPERTY  ProjectRef \* MERGEFORMAT">
            <w:r w:rsidR="00E01216">
              <w:t xml:space="preserve"> </w:t>
            </w:r>
          </w:fldSimple>
        </w:p>
        <w:p w14:paraId="119849F1" w14:textId="18AD3B33" w:rsidR="00F22965" w:rsidRDefault="002C13D2" w:rsidP="00E05BDE">
          <w:pPr>
            <w:pStyle w:val="Header"/>
            <w:jc w:val="right"/>
          </w:pPr>
          <w:fldSimple w:instr="DOCPROPERTY  ProjectNumber \* MERGEFORMAT">
            <w:r w:rsidR="00E01216">
              <w:t xml:space="preserve"> </w:t>
            </w:r>
          </w:fldSimple>
        </w:p>
      </w:tc>
    </w:tr>
  </w:tbl>
  <w:p w14:paraId="715A0FCC" w14:textId="77777777" w:rsidR="00F22965" w:rsidRDefault="00F229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3"/>
      <w:gridCol w:w="3022"/>
      <w:gridCol w:w="3001"/>
    </w:tblGrid>
    <w:tr w:rsidR="00F22965" w14:paraId="0FCC6CC1" w14:textId="77777777" w:rsidTr="00DC18A9">
      <w:trPr>
        <w:trHeight w:val="483"/>
      </w:trPr>
      <w:tc>
        <w:tcPr>
          <w:tcW w:w="3035" w:type="dxa"/>
        </w:tcPr>
        <w:p w14:paraId="26B49341" w14:textId="2E49BE06" w:rsidR="00F22965" w:rsidRDefault="002C13D2">
          <w:pPr>
            <w:pStyle w:val="Header"/>
          </w:pPr>
          <w:fldSimple w:instr="DOCPROPERTY  HeaderTitle \* MERGEFORMAT">
            <w:r w:rsidR="00E01216">
              <w:t>RMCEI</w:t>
            </w:r>
          </w:fldSimple>
        </w:p>
      </w:tc>
      <w:tc>
        <w:tcPr>
          <w:tcW w:w="3060" w:type="dxa"/>
        </w:tcPr>
        <w:p w14:paraId="7881FE86" w14:textId="05569861" w:rsidR="00F22965" w:rsidRPr="00624CAA" w:rsidRDefault="00F22965" w:rsidP="00E05BDE">
          <w:pPr>
            <w:pStyle w:val="Header"/>
            <w:jc w:val="center"/>
            <w:rPr>
              <w:b/>
              <w:caps/>
              <w:sz w:val="16"/>
              <w:szCs w:val="16"/>
            </w:rPr>
          </w:pPr>
          <w:r w:rsidRPr="00624CAA">
            <w:rPr>
              <w:b/>
              <w:caps/>
              <w:sz w:val="16"/>
              <w:szCs w:val="16"/>
            </w:rPr>
            <w:fldChar w:fldCharType="begin"/>
          </w:r>
          <w:r w:rsidRPr="00624CAA">
            <w:rPr>
              <w:b/>
              <w:caps/>
              <w:sz w:val="16"/>
              <w:szCs w:val="16"/>
            </w:rPr>
            <w:instrText xml:space="preserve"> DOCPROPERTY  ProtectiveMarking \* MERGEFORMAT </w:instrText>
          </w:r>
          <w:r w:rsidRPr="00624CAA">
            <w:rPr>
              <w:b/>
              <w:caps/>
              <w:sz w:val="16"/>
              <w:szCs w:val="16"/>
            </w:rPr>
            <w:fldChar w:fldCharType="end"/>
          </w:r>
        </w:p>
        <w:p w14:paraId="2E0E59AF" w14:textId="0EFDE902" w:rsidR="00F22965" w:rsidRPr="00EB4721" w:rsidRDefault="00F22965" w:rsidP="00C0438D">
          <w:pPr>
            <w:pStyle w:val="Header"/>
            <w:rPr>
              <w:b/>
              <w:bCs/>
              <w:sz w:val="22"/>
              <w:szCs w:val="22"/>
            </w:rPr>
          </w:pPr>
        </w:p>
        <w:p w14:paraId="779363EA" w14:textId="06A03CDB" w:rsidR="00F22965" w:rsidRPr="00624CAA" w:rsidRDefault="00F22965" w:rsidP="00E05BDE">
          <w:pPr>
            <w:pStyle w:val="Header"/>
            <w:jc w:val="center"/>
            <w:rPr>
              <w:b/>
              <w:caps/>
              <w:sz w:val="16"/>
              <w:szCs w:val="16"/>
            </w:rPr>
          </w:pPr>
          <w:r w:rsidRPr="002F3B02">
            <w:rPr>
              <w:b/>
              <w:sz w:val="24"/>
              <w:szCs w:val="24"/>
            </w:rPr>
            <w:fldChar w:fldCharType="begin"/>
          </w:r>
          <w:r w:rsidRPr="002F3B02">
            <w:rPr>
              <w:b/>
              <w:sz w:val="24"/>
              <w:szCs w:val="24"/>
            </w:rPr>
            <w:instrText xml:space="preserve"> DOCPROPERTY  Draft \* MERGEFORMAT </w:instrText>
          </w:r>
          <w:r w:rsidRPr="002F3B02">
            <w:rPr>
              <w:b/>
              <w:sz w:val="24"/>
              <w:szCs w:val="24"/>
            </w:rPr>
            <w:fldChar w:fldCharType="separate"/>
          </w:r>
          <w:r w:rsidR="00E01216">
            <w:rPr>
              <w:b/>
              <w:sz w:val="24"/>
              <w:szCs w:val="24"/>
            </w:rPr>
            <w:t xml:space="preserve"> </w:t>
          </w:r>
          <w:r w:rsidRPr="002F3B02">
            <w:rPr>
              <w:b/>
              <w:sz w:val="24"/>
              <w:szCs w:val="24"/>
            </w:rPr>
            <w:fldChar w:fldCharType="end"/>
          </w:r>
        </w:p>
      </w:tc>
      <w:tc>
        <w:tcPr>
          <w:tcW w:w="3039" w:type="dxa"/>
        </w:tcPr>
        <w:p w14:paraId="6C6D03F0" w14:textId="7E0C537C" w:rsidR="00F22965" w:rsidRDefault="002C13D2" w:rsidP="00904014">
          <w:pPr>
            <w:pStyle w:val="Header"/>
            <w:tabs>
              <w:tab w:val="left" w:pos="2132"/>
            </w:tabs>
            <w:jc w:val="right"/>
          </w:pPr>
          <w:fldSimple w:instr="DOCPROPERTY  HeaderClient \* MERGEFORMAT">
            <w:r w:rsidR="00E01216">
              <w:t xml:space="preserve"> </w:t>
            </w:r>
          </w:fldSimple>
        </w:p>
        <w:p w14:paraId="2D3CF8D0" w14:textId="22E11D97" w:rsidR="00F22965" w:rsidRDefault="002C13D2" w:rsidP="00E05BDE">
          <w:pPr>
            <w:pStyle w:val="Header"/>
            <w:jc w:val="right"/>
          </w:pPr>
          <w:fldSimple w:instr="DOCPROPERTY  ProjectRef \* MERGEFORMAT">
            <w:r w:rsidR="00E01216">
              <w:t xml:space="preserve"> </w:t>
            </w:r>
          </w:fldSimple>
        </w:p>
        <w:p w14:paraId="17220953" w14:textId="6EA0EB43" w:rsidR="00F22965" w:rsidRDefault="002C13D2" w:rsidP="00E05BDE">
          <w:pPr>
            <w:pStyle w:val="Header"/>
            <w:jc w:val="right"/>
          </w:pPr>
          <w:fldSimple w:instr="DOCPROPERTY  ProjectNumber \* MERGEFORMAT">
            <w:r w:rsidR="00E01216">
              <w:t xml:space="preserve"> </w:t>
            </w:r>
          </w:fldSimple>
        </w:p>
      </w:tc>
    </w:tr>
  </w:tbl>
  <w:p w14:paraId="3074D30C" w14:textId="77777777" w:rsidR="00F22965" w:rsidRDefault="00F229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grid"/>
      <w:tblW w:w="5000" w:type="pct"/>
      <w:tblLook w:val="04A0" w:firstRow="1" w:lastRow="0" w:firstColumn="1" w:lastColumn="0" w:noHBand="0" w:noVBand="1"/>
    </w:tblPr>
    <w:tblGrid>
      <w:gridCol w:w="3000"/>
      <w:gridCol w:w="3029"/>
      <w:gridCol w:w="2997"/>
    </w:tblGrid>
    <w:tr w:rsidR="00F22965" w14:paraId="19234C9E" w14:textId="77777777" w:rsidTr="00D22F78">
      <w:trPr>
        <w:trHeight w:val="483"/>
      </w:trPr>
      <w:tc>
        <w:tcPr>
          <w:tcW w:w="3000" w:type="dxa"/>
        </w:tcPr>
        <w:p w14:paraId="0FC37DA4" w14:textId="0FB72069" w:rsidR="00F22965" w:rsidRDefault="002C13D2">
          <w:pPr>
            <w:pStyle w:val="Header"/>
          </w:pPr>
          <w:fldSimple w:instr="DOCPROPERTY  HeaderTitle \* MERGEFORMAT">
            <w:r w:rsidR="00E01216">
              <w:t>RMCEI</w:t>
            </w:r>
          </w:fldSimple>
        </w:p>
      </w:tc>
      <w:tc>
        <w:tcPr>
          <w:tcW w:w="3029" w:type="dxa"/>
        </w:tcPr>
        <w:p w14:paraId="59B7B479" w14:textId="15FF1C93" w:rsidR="00F22965" w:rsidRPr="00624CAA" w:rsidRDefault="00F22965" w:rsidP="00E05BDE">
          <w:pPr>
            <w:pStyle w:val="Header"/>
            <w:jc w:val="center"/>
            <w:rPr>
              <w:b/>
              <w:caps/>
              <w:sz w:val="16"/>
              <w:szCs w:val="16"/>
            </w:rPr>
          </w:pPr>
          <w:r w:rsidRPr="00624CAA">
            <w:rPr>
              <w:b/>
              <w:caps/>
              <w:sz w:val="16"/>
              <w:szCs w:val="16"/>
            </w:rPr>
            <w:fldChar w:fldCharType="begin"/>
          </w:r>
          <w:r w:rsidRPr="00624CAA">
            <w:rPr>
              <w:b/>
              <w:caps/>
              <w:sz w:val="16"/>
              <w:szCs w:val="16"/>
            </w:rPr>
            <w:instrText xml:space="preserve"> DOCPROPERTY  ProtectiveMarking \* MERGEFORMAT </w:instrText>
          </w:r>
          <w:r w:rsidRPr="00624CAA">
            <w:rPr>
              <w:b/>
              <w:caps/>
              <w:sz w:val="16"/>
              <w:szCs w:val="16"/>
            </w:rPr>
            <w:fldChar w:fldCharType="end"/>
          </w:r>
        </w:p>
        <w:p w14:paraId="6EB4856A" w14:textId="21D97AF6" w:rsidR="00F22965" w:rsidRPr="00624CAA" w:rsidRDefault="00F22965" w:rsidP="002E28FE">
          <w:pPr>
            <w:pStyle w:val="Header"/>
            <w:jc w:val="center"/>
            <w:rPr>
              <w:b/>
              <w:caps/>
              <w:sz w:val="16"/>
              <w:szCs w:val="16"/>
            </w:rPr>
          </w:pPr>
          <w:r w:rsidRPr="002F3B02">
            <w:rPr>
              <w:b/>
              <w:sz w:val="24"/>
              <w:szCs w:val="24"/>
            </w:rPr>
            <w:fldChar w:fldCharType="begin"/>
          </w:r>
          <w:r w:rsidRPr="002F3B02">
            <w:rPr>
              <w:b/>
              <w:sz w:val="24"/>
              <w:szCs w:val="24"/>
            </w:rPr>
            <w:instrText xml:space="preserve"> DOCPROPERTY  Draft \* MERGEFORMAT </w:instrText>
          </w:r>
          <w:r w:rsidRPr="002F3B02">
            <w:rPr>
              <w:b/>
              <w:sz w:val="24"/>
              <w:szCs w:val="24"/>
            </w:rPr>
            <w:fldChar w:fldCharType="separate"/>
          </w:r>
          <w:r w:rsidR="00E01216">
            <w:rPr>
              <w:b/>
              <w:sz w:val="24"/>
              <w:szCs w:val="24"/>
            </w:rPr>
            <w:t xml:space="preserve"> </w:t>
          </w:r>
          <w:r w:rsidRPr="002F3B02">
            <w:rPr>
              <w:b/>
              <w:sz w:val="24"/>
              <w:szCs w:val="24"/>
            </w:rPr>
            <w:fldChar w:fldCharType="end"/>
          </w:r>
        </w:p>
      </w:tc>
      <w:tc>
        <w:tcPr>
          <w:tcW w:w="2997" w:type="dxa"/>
        </w:tcPr>
        <w:p w14:paraId="1E6F17D7" w14:textId="02723259" w:rsidR="00F22965" w:rsidRDefault="002C13D2" w:rsidP="00904014">
          <w:pPr>
            <w:pStyle w:val="Header"/>
            <w:tabs>
              <w:tab w:val="left" w:pos="2132"/>
            </w:tabs>
            <w:jc w:val="right"/>
          </w:pPr>
          <w:fldSimple w:instr="DOCPROPERTY  HeaderClient \* MERGEFORMAT">
            <w:r w:rsidR="00E01216">
              <w:t xml:space="preserve"> </w:t>
            </w:r>
          </w:fldSimple>
        </w:p>
        <w:p w14:paraId="26F24EFA" w14:textId="5AD20F21" w:rsidR="00F22965" w:rsidRDefault="002C13D2" w:rsidP="00E05BDE">
          <w:pPr>
            <w:pStyle w:val="Header"/>
            <w:jc w:val="right"/>
          </w:pPr>
          <w:fldSimple w:instr="DOCPROPERTY  ProjectRef \* MERGEFORMAT">
            <w:r w:rsidR="00E01216">
              <w:t xml:space="preserve"> </w:t>
            </w:r>
          </w:fldSimple>
        </w:p>
        <w:p w14:paraId="38CC8551" w14:textId="296FE297" w:rsidR="00F22965" w:rsidRDefault="00F22965" w:rsidP="00E05BDE">
          <w:pPr>
            <w:pStyle w:val="Header"/>
            <w:jc w:val="right"/>
          </w:pPr>
        </w:p>
      </w:tc>
    </w:tr>
  </w:tbl>
  <w:p w14:paraId="7A3F1B38" w14:textId="77777777" w:rsidR="00F22965" w:rsidRDefault="00F229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A682" w14:textId="77777777" w:rsidR="00F22965" w:rsidRDefault="00F2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7A6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EAF11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81A102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ADEFE7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5943B7C"/>
    <w:multiLevelType w:val="hybridMultilevel"/>
    <w:tmpl w:val="A6BAD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0D4014F4"/>
    <w:multiLevelType w:val="multilevel"/>
    <w:tmpl w:val="286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06F3E"/>
    <w:multiLevelType w:val="multilevel"/>
    <w:tmpl w:val="1F30E436"/>
    <w:styleLink w:val="AECOMSectionnumbering"/>
    <w:lvl w:ilvl="0">
      <w:start w:val="1"/>
      <w:numFmt w:val="decimalZero"/>
      <w:lvlText w:val="%1"/>
      <w:lvlJc w:val="left"/>
      <w:pPr>
        <w:ind w:left="1134"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2A26E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A8B00A2"/>
    <w:multiLevelType w:val="multilevel"/>
    <w:tmpl w:val="DB3C37A8"/>
    <w:name w:val="AECOM Outline numbering"/>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325A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774CEC"/>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3" w15:restartNumberingAfterBreak="0">
    <w:nsid w:val="2B0B11DE"/>
    <w:multiLevelType w:val="multilevel"/>
    <w:tmpl w:val="64E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2E57DA"/>
    <w:multiLevelType w:val="hybridMultilevel"/>
    <w:tmpl w:val="100A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4379C8"/>
    <w:multiLevelType w:val="hybridMultilevel"/>
    <w:tmpl w:val="79AA0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1346DB"/>
    <w:multiLevelType w:val="hybridMultilevel"/>
    <w:tmpl w:val="25208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54570F"/>
    <w:multiLevelType w:val="multilevel"/>
    <w:tmpl w:val="66AC3F00"/>
    <w:name w:val="AECOM Outline numbering3"/>
    <w:lvl w:ilvl="0">
      <w:start w:val="1"/>
      <w:numFmt w:val="upperLetter"/>
      <w:pStyle w:val="Appendix"/>
      <w:suff w:val="space"/>
      <w:lvlText w:val="Appendix %1"/>
      <w:lvlJc w:val="left"/>
      <w:pPr>
        <w:ind w:left="0" w:firstLine="0"/>
      </w:pPr>
      <w:rPr>
        <w:rFonts w:hint="default"/>
      </w:rPr>
    </w:lvl>
    <w:lvl w:ilvl="1">
      <w:start w:val="1"/>
      <w:numFmt w:val="decimal"/>
      <w:pStyle w:val="Appendixheading2"/>
      <w:lvlText w:val="%1.%2"/>
      <w:lvlJc w:val="left"/>
      <w:pPr>
        <w:ind w:left="499"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CC9205D"/>
    <w:multiLevelType w:val="hybridMultilevel"/>
    <w:tmpl w:val="70A62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8225BB"/>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2" w15:restartNumberingAfterBreak="0">
    <w:nsid w:val="4CD9605F"/>
    <w:multiLevelType w:val="hybridMultilevel"/>
    <w:tmpl w:val="B1964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0C0132"/>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926A09"/>
    <w:multiLevelType w:val="multilevel"/>
    <w:tmpl w:val="99F01D82"/>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rPr>
    </w:lvl>
  </w:abstractNum>
  <w:abstractNum w:abstractNumId="25" w15:restartNumberingAfterBreak="0">
    <w:nsid w:val="51880F48"/>
    <w:multiLevelType w:val="multilevel"/>
    <w:tmpl w:val="5B6227C6"/>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6" w15:restartNumberingAfterBreak="0">
    <w:nsid w:val="5571285C"/>
    <w:multiLevelType w:val="multilevel"/>
    <w:tmpl w:val="8F74E33E"/>
    <w:lvl w:ilvl="0">
      <w:start w:val="1"/>
      <w:numFmt w:val="decimal"/>
      <w:lvlRestart w:val="0"/>
      <w:pStyle w:val="Heading1"/>
      <w:lvlText w:val="%1."/>
      <w:lvlJc w:val="left"/>
      <w:pPr>
        <w:ind w:left="850" w:hanging="850"/>
      </w:pPr>
      <w:rPr>
        <w:rFonts w:hint="default"/>
      </w:rPr>
    </w:lvl>
    <w:lvl w:ilvl="1">
      <w:start w:val="1"/>
      <w:numFmt w:val="decimal"/>
      <w:pStyle w:val="Heading2"/>
      <w:lvlText w:val="%1.%2"/>
      <w:lvlJc w:val="left"/>
      <w:pPr>
        <w:ind w:left="850" w:hanging="850"/>
      </w:pPr>
      <w:rPr>
        <w:rFonts w:hint="default"/>
      </w:rPr>
    </w:lvl>
    <w:lvl w:ilvl="2">
      <w:start w:val="1"/>
      <w:numFmt w:val="decimal"/>
      <w:pStyle w:val="Heading3"/>
      <w:lvlText w:val="%1.%2.%3"/>
      <w:lvlJc w:val="left"/>
      <w:pPr>
        <w:ind w:left="850" w:hanging="850"/>
      </w:pPr>
      <w:rPr>
        <w:rFonts w:hint="default"/>
      </w:rPr>
    </w:lvl>
    <w:lvl w:ilvl="3">
      <w:start w:val="1"/>
      <w:numFmt w:val="decimal"/>
      <w:pStyle w:val="Heading4"/>
      <w:lvlText w:val="%1.%2.%3.%4"/>
      <w:lvlJc w:val="left"/>
      <w:pPr>
        <w:ind w:left="850" w:hanging="850"/>
      </w:pPr>
      <w:rPr>
        <w:rFonts w:hint="default"/>
      </w:rPr>
    </w:lvl>
    <w:lvl w:ilvl="4">
      <w:start w:val="1"/>
      <w:numFmt w:val="decimal"/>
      <w:pStyle w:val="Heading5"/>
      <w:lvlText w:val="%1.%2.%3.%4.%5"/>
      <w:lvlJc w:val="left"/>
      <w:pPr>
        <w:ind w:left="850" w:hanging="850"/>
      </w:pPr>
      <w:rPr>
        <w:rFonts w:hint="default"/>
      </w:rPr>
    </w:lvl>
    <w:lvl w:ilvl="5">
      <w:start w:val="1"/>
      <w:numFmt w:val="decimal"/>
      <w:pStyle w:val="Heading6"/>
      <w:lvlText w:val="%1.%2.%3.%4.%5.%6"/>
      <w:lvlJc w:val="left"/>
      <w:pPr>
        <w:ind w:left="850" w:hanging="850"/>
      </w:pPr>
      <w:rPr>
        <w:rFonts w:hint="default"/>
      </w:rPr>
    </w:lvl>
    <w:lvl w:ilvl="6">
      <w:start w:val="1"/>
      <w:numFmt w:val="none"/>
      <w:pStyle w:val="Heading7"/>
      <w:lvlText w:val=""/>
      <w:lvlJc w:val="left"/>
      <w:pPr>
        <w:ind w:left="850" w:hanging="850"/>
      </w:pPr>
      <w:rPr>
        <w:rFonts w:hint="default"/>
      </w:rPr>
    </w:lvl>
    <w:lvl w:ilvl="7">
      <w:start w:val="1"/>
      <w:numFmt w:val="lowerLetter"/>
      <w:pStyle w:val="Heading8"/>
      <w:lvlText w:val="%8."/>
      <w:lvlJc w:val="left"/>
      <w:pPr>
        <w:ind w:left="850" w:hanging="850"/>
      </w:pPr>
      <w:rPr>
        <w:rFonts w:hint="default"/>
      </w:rPr>
    </w:lvl>
    <w:lvl w:ilvl="8">
      <w:start w:val="1"/>
      <w:numFmt w:val="lowerRoman"/>
      <w:pStyle w:val="Heading9"/>
      <w:lvlText w:val="%9."/>
      <w:lvlJc w:val="left"/>
      <w:pPr>
        <w:ind w:left="850" w:hanging="850"/>
      </w:pPr>
      <w:rPr>
        <w:rFonts w:hint="default"/>
      </w:rPr>
    </w:lvl>
  </w:abstractNum>
  <w:abstractNum w:abstractNumId="27" w15:restartNumberingAfterBreak="0">
    <w:nsid w:val="580E6B2A"/>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E6E7D22"/>
    <w:multiLevelType w:val="hybridMultilevel"/>
    <w:tmpl w:val="CFD6014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2D4AB3"/>
    <w:multiLevelType w:val="hybridMultilevel"/>
    <w:tmpl w:val="011255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21E64E3"/>
    <w:multiLevelType w:val="hybridMultilevel"/>
    <w:tmpl w:val="EC562ADE"/>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59A027C"/>
    <w:multiLevelType w:val="multilevel"/>
    <w:tmpl w:val="ACFCE65E"/>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32" w15:restartNumberingAfterBreak="0">
    <w:nsid w:val="660466D3"/>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61F7F5F"/>
    <w:multiLevelType w:val="multilevel"/>
    <w:tmpl w:val="817E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93711D"/>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EFE498B"/>
    <w:multiLevelType w:val="multilevel"/>
    <w:tmpl w:val="D88893D6"/>
    <w:lvl w:ilvl="0">
      <w:start w:val="1"/>
      <w:numFmt w:val="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36" w15:restartNumberingAfterBreak="0">
    <w:nsid w:val="73042691"/>
    <w:multiLevelType w:val="hybridMultilevel"/>
    <w:tmpl w:val="A29CB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4EF373E"/>
    <w:multiLevelType w:val="hybridMultilevel"/>
    <w:tmpl w:val="63F298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8C15489"/>
    <w:multiLevelType w:val="multilevel"/>
    <w:tmpl w:val="C6D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8C1EC7"/>
    <w:multiLevelType w:val="hybridMultilevel"/>
    <w:tmpl w:val="D5C47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DD1C18"/>
    <w:multiLevelType w:val="multilevel"/>
    <w:tmpl w:val="D3DE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913576">
    <w:abstractNumId w:val="21"/>
  </w:num>
  <w:num w:numId="2" w16cid:durableId="54361473">
    <w:abstractNumId w:val="25"/>
  </w:num>
  <w:num w:numId="3" w16cid:durableId="1894927480">
    <w:abstractNumId w:val="3"/>
  </w:num>
  <w:num w:numId="4" w16cid:durableId="1789813885">
    <w:abstractNumId w:val="2"/>
  </w:num>
  <w:num w:numId="5" w16cid:durableId="1293443017">
    <w:abstractNumId w:val="1"/>
  </w:num>
  <w:num w:numId="6" w16cid:durableId="1104182159">
    <w:abstractNumId w:val="0"/>
  </w:num>
  <w:num w:numId="7" w16cid:durableId="947083067">
    <w:abstractNumId w:val="5"/>
  </w:num>
  <w:num w:numId="8" w16cid:durableId="834422048">
    <w:abstractNumId w:val="9"/>
  </w:num>
  <w:num w:numId="9" w16cid:durableId="269708469">
    <w:abstractNumId w:val="26"/>
  </w:num>
  <w:num w:numId="10" w16cid:durableId="710112616">
    <w:abstractNumId w:val="7"/>
  </w:num>
  <w:num w:numId="11" w16cid:durableId="1829440470">
    <w:abstractNumId w:val="35"/>
  </w:num>
  <w:num w:numId="12" w16cid:durableId="2101482465">
    <w:abstractNumId w:val="10"/>
  </w:num>
  <w:num w:numId="13" w16cid:durableId="286546222">
    <w:abstractNumId w:val="23"/>
  </w:num>
  <w:num w:numId="14" w16cid:durableId="542400046">
    <w:abstractNumId w:val="8"/>
  </w:num>
  <w:num w:numId="15" w16cid:durableId="2027246940">
    <w:abstractNumId w:val="31"/>
  </w:num>
  <w:num w:numId="16" w16cid:durableId="995109442">
    <w:abstractNumId w:val="12"/>
  </w:num>
  <w:num w:numId="17" w16cid:durableId="189150567">
    <w:abstractNumId w:val="18"/>
  </w:num>
  <w:num w:numId="18" w16cid:durableId="1992101238">
    <w:abstractNumId w:val="18"/>
  </w:num>
  <w:num w:numId="19" w16cid:durableId="361712563">
    <w:abstractNumId w:val="24"/>
  </w:num>
  <w:num w:numId="20" w16cid:durableId="1857234394">
    <w:abstractNumId w:val="17"/>
  </w:num>
  <w:num w:numId="21" w16cid:durableId="1168596217">
    <w:abstractNumId w:val="19"/>
  </w:num>
  <w:num w:numId="22" w16cid:durableId="1116487886">
    <w:abstractNumId w:val="27"/>
  </w:num>
  <w:num w:numId="23" w16cid:durableId="1805779870">
    <w:abstractNumId w:val="16"/>
  </w:num>
  <w:num w:numId="24" w16cid:durableId="806245980">
    <w:abstractNumId w:val="29"/>
  </w:num>
  <w:num w:numId="25" w16cid:durableId="1954094553">
    <w:abstractNumId w:val="34"/>
  </w:num>
  <w:num w:numId="26" w16cid:durableId="1288008222">
    <w:abstractNumId w:val="11"/>
  </w:num>
  <w:num w:numId="27" w16cid:durableId="2014258252">
    <w:abstractNumId w:val="32"/>
  </w:num>
  <w:num w:numId="28" w16cid:durableId="1065687920">
    <w:abstractNumId w:val="20"/>
  </w:num>
  <w:num w:numId="29" w16cid:durableId="1017196999">
    <w:abstractNumId w:val="37"/>
  </w:num>
  <w:num w:numId="30" w16cid:durableId="6558453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0712408">
    <w:abstractNumId w:val="39"/>
  </w:num>
  <w:num w:numId="32" w16cid:durableId="97261594">
    <w:abstractNumId w:val="22"/>
  </w:num>
  <w:num w:numId="33" w16cid:durableId="2040734378">
    <w:abstractNumId w:val="28"/>
  </w:num>
  <w:num w:numId="34" w16cid:durableId="1894580409">
    <w:abstractNumId w:val="36"/>
  </w:num>
  <w:num w:numId="35" w16cid:durableId="42289711">
    <w:abstractNumId w:val="15"/>
  </w:num>
  <w:num w:numId="36" w16cid:durableId="1389381152">
    <w:abstractNumId w:val="4"/>
  </w:num>
  <w:num w:numId="37" w16cid:durableId="1862214">
    <w:abstractNumId w:val="13"/>
  </w:num>
  <w:num w:numId="38" w16cid:durableId="899636900">
    <w:abstractNumId w:val="33"/>
  </w:num>
  <w:num w:numId="39" w16cid:durableId="1000276852">
    <w:abstractNumId w:val="40"/>
  </w:num>
  <w:num w:numId="40" w16cid:durableId="253320734">
    <w:abstractNumId w:val="6"/>
  </w:num>
  <w:num w:numId="41" w16cid:durableId="2711072">
    <w:abstractNumId w:val="38"/>
  </w:num>
  <w:num w:numId="42" w16cid:durableId="35522986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eckBox2" w:val="0"/>
    <w:docVar w:name="chkChangeCoverImage" w:val="0"/>
    <w:docVar w:name="chkDraft" w:val="0"/>
    <w:docVar w:name="chkFileName" w:val="0"/>
    <w:docVar w:name="chkFileNamePath" w:val="0"/>
    <w:docVar w:name="chkIncludeClientInHedaer" w:val="0"/>
    <w:docVar w:name="chkIncludeClientonCover" w:val="0"/>
    <w:docVar w:name="chkOfficeAddressBackcover" w:val="0"/>
    <w:docVar w:name="chkPrintedOnRecycledPaper" w:val="0"/>
    <w:docVar w:name="chkSaveFooterDetails" w:val="0"/>
    <w:docVar w:name="chkSaveOfficeAddress" w:val="0"/>
    <w:docVar w:name="chkScholars" w:val="0"/>
    <w:docVar w:name="chkUKILongformLimitations" w:val="0"/>
    <w:docVar w:name="chkWhiteBorder" w:val="0"/>
    <w:docVar w:name="lbANZDisclaimers_ListCount" w:val="0"/>
    <w:docVar w:name="lbANZDisclaimers_ListIndex" w:val="-1"/>
    <w:docVar w:name="lbANZLimitations_ListCount" w:val="0"/>
    <w:docVar w:name="lbANZLimitations_ListIndex" w:val="-1"/>
    <w:docVar w:name="lbAuthor_ListCount" w:val="0"/>
    <w:docVar w:name="lbAuthor_ListIndex" w:val="-1"/>
    <w:docVar w:name="lbImages_ListCount" w:val="6"/>
    <w:docVar w:name="lbImages_ListIndex" w:val="-1"/>
    <w:docVar w:name="lbProtectiveMarkings_0" w:val="None"/>
    <w:docVar w:name="lbProtectiveMarkings_0_0" w:val="None"/>
    <w:docVar w:name="lbProtectiveMarkings_1" w:val="PUBLIC"/>
    <w:docVar w:name="lbProtectiveMarkings_1_0" w:val="PUBLIC"/>
    <w:docVar w:name="lbProtectiveMarkings_2" w:val="OFFICIAL"/>
    <w:docVar w:name="lbProtectiveMarkings_2_0" w:val="OFFICIAL"/>
    <w:docVar w:name="lbProtectiveMarkings_3" w:val="COMPANY CONFIDENTIAL"/>
    <w:docVar w:name="lbProtectiveMarkings_3_0" w:val="COMPANY CONFIDENTIAL"/>
    <w:docVar w:name="lbProtectiveMarkings_4" w:val="COMMERCIAL IN CONFIDENCE"/>
    <w:docVar w:name="lbProtectiveMarkings_4_0" w:val="COMMERCIAL IN CONFIDENCE"/>
    <w:docVar w:name="lbProtectiveMarkings_5" w:val="DRAFT"/>
    <w:docVar w:name="lbProtectiveMarkings_5_0" w:val="DRAFT"/>
    <w:docVar w:name="lbProtectiveMarkings_6" w:val="Free-type ...  (use a comma to denote a new line)"/>
    <w:docVar w:name="lbProtectiveMarkings_6_0" w:val="Free-type ...  (use a comma to denote a new line)"/>
    <w:docVar w:name="lbProtectiveMarkings_ListCount" w:val="7"/>
    <w:docVar w:name="lbProtectiveMarkings_ListIndex" w:val="-1"/>
    <w:docVar w:name="opt1column" w:val="-1"/>
    <w:docVar w:name="opt2column" w:val="0"/>
    <w:docVar w:name="opt3column" w:val="0"/>
    <w:docVar w:name="optA3Landscape" w:val="0"/>
    <w:docVar w:name="optA4" w:val="-1"/>
    <w:docVar w:name="optA4Landscape" w:val="0"/>
    <w:docVar w:name="optA4Portrait" w:val="-1"/>
    <w:docVar w:name="optBW" w:val="0"/>
    <w:docVar w:name="optChangeFontAECOMSans" w:val="0"/>
    <w:docVar w:name="optChangeFontArial" w:val="-1"/>
    <w:docVar w:name="optCoversheet" w:val="0"/>
    <w:docVar w:name="optDoubleSided" w:val="0"/>
    <w:docVar w:name="optFont10" w:val="-1"/>
    <w:docVar w:name="optFont11" w:val="0"/>
    <w:docVar w:name="optFont12" w:val="0"/>
    <w:docVar w:name="optFont9" w:val="0"/>
    <w:docVar w:name="optGraphicFull" w:val="0"/>
    <w:docVar w:name="optHeading1Font18" w:val="0"/>
    <w:docVar w:name="optHeading1Font21" w:val="-1"/>
    <w:docVar w:name="optHeading1Font24" w:val="0"/>
    <w:docVar w:name="optLetter" w:val="0"/>
    <w:docVar w:name="optLogo" w:val="-1"/>
    <w:docVar w:name="optNoLogo" w:val="0"/>
    <w:docVar w:name="optNumberedHeadings" w:val="-1"/>
    <w:docVar w:name="optNumberedHeadingsParagraphs" w:val="0"/>
    <w:docVar w:name="optP0" w:val="0"/>
    <w:docVar w:name="optP1" w:val="-1"/>
    <w:docVar w:name="optP2" w:val="0"/>
    <w:docVar w:name="optP3" w:val="0"/>
    <w:docVar w:name="optP4" w:val="0"/>
    <w:docVar w:name="optP5" w:val="0"/>
    <w:docVar w:name="optP6" w:val="0"/>
    <w:docVar w:name="optPhotoFull" w:val="0"/>
    <w:docVar w:name="optPhotoGrahicHalf" w:val="0"/>
    <w:docVar w:name="optPlainBlue" w:val="-1"/>
    <w:docVar w:name="optProposal" w:val="0"/>
    <w:docVar w:name="optS0" w:val="0"/>
    <w:docVar w:name="optS1" w:val="0"/>
    <w:docVar w:name="optS2" w:val="-1"/>
    <w:docVar w:name="optS3" w:val="0"/>
    <w:docVar w:name="optS4" w:val="0"/>
    <w:docVar w:name="optS5" w:val="0"/>
    <w:docVar w:name="optS6" w:val="0"/>
    <w:docVar w:name="optSingleSided" w:val="-1"/>
    <w:docVar w:name="optTechnicalReport" w:val="-1"/>
    <w:docVar w:name="optTender" w:val="0"/>
    <w:docVar w:name="optUnNumberedHeadings" w:val="0"/>
    <w:docVar w:name="optUSLetterLandscape" w:val="0"/>
    <w:docVar w:name="optUSLetterPortrait" w:val="0"/>
    <w:docVar w:name="RERUN" w:val="1"/>
    <w:docVar w:name="SelectedCountry" w:val="0"/>
    <w:docVar w:name="SelectedEntity" w:val="0"/>
    <w:docVar w:name="SelectedGeo" w:val="2"/>
    <w:docVar w:name="SelectedLanguage" w:val="0"/>
    <w:docVar w:name="SelectedOffice" w:val="2"/>
    <w:docVar w:name="SelectedPageLayout" w:val="3"/>
    <w:docVar w:name="SelectedRegion" w:val="4"/>
    <w:docVar w:name="tbAuthorEmail" w:val="patricia.howard@aecom.com"/>
    <w:docVar w:name="tbAuthorJobTitle" w:val="Senior Environmental Consultant"/>
    <w:docVar w:name="tbAuthorName" w:val="Patricia Howard"/>
    <w:docVar w:name="tbDate" w:val="17 November 2020"/>
    <w:docVar w:name="tbDocumentTitle" w:val="RMCEI"/>
    <w:docVar w:name="tbFooterDetails" w:val="AECOM Ireland Limited registered in Ireland._x000d__x000a_"/>
    <w:docVar w:name="tbImage" w:val="None"/>
    <w:docVar w:name="tbOfficeAddress" w:val="AECOM Ireland Limited_x000d__x000a_4th Floor_x000d__x000a_Adelphi Plaza_x000d__x000a_Georges Street Upper_x000d__x000a_Dun Laoghaire_x000d__x000a_Co. Dublin A96 T927_x000d__x000a_Ireland_x000d__x000a__x000d__x000a_T: +353 1 238 3100_x000d__x000a_aecom.com"/>
    <w:docVar w:name="TranslateChart" w:val="Chart"/>
    <w:docVar w:name="TranslateFigure" w:val="Figure"/>
    <w:docVar w:name="TranslateTable" w:val="Table"/>
  </w:docVars>
  <w:rsids>
    <w:rsidRoot w:val="007F00D1"/>
    <w:rsid w:val="00000038"/>
    <w:rsid w:val="000005B3"/>
    <w:rsid w:val="00000DA3"/>
    <w:rsid w:val="0000225A"/>
    <w:rsid w:val="0000297F"/>
    <w:rsid w:val="00002A6D"/>
    <w:rsid w:val="00002CE3"/>
    <w:rsid w:val="000031DD"/>
    <w:rsid w:val="000031E0"/>
    <w:rsid w:val="000031E9"/>
    <w:rsid w:val="00003975"/>
    <w:rsid w:val="00004730"/>
    <w:rsid w:val="00004B3E"/>
    <w:rsid w:val="0000567F"/>
    <w:rsid w:val="00005796"/>
    <w:rsid w:val="00005D71"/>
    <w:rsid w:val="000111AD"/>
    <w:rsid w:val="00011B0A"/>
    <w:rsid w:val="00011B21"/>
    <w:rsid w:val="000121C6"/>
    <w:rsid w:val="00012A6F"/>
    <w:rsid w:val="00013264"/>
    <w:rsid w:val="000144E9"/>
    <w:rsid w:val="00014D76"/>
    <w:rsid w:val="000160C6"/>
    <w:rsid w:val="00016752"/>
    <w:rsid w:val="0002157A"/>
    <w:rsid w:val="0002262A"/>
    <w:rsid w:val="00023F39"/>
    <w:rsid w:val="000244A6"/>
    <w:rsid w:val="0002543A"/>
    <w:rsid w:val="00026C25"/>
    <w:rsid w:val="000271F4"/>
    <w:rsid w:val="00027303"/>
    <w:rsid w:val="00027787"/>
    <w:rsid w:val="00027FBC"/>
    <w:rsid w:val="00030A9B"/>
    <w:rsid w:val="0003139A"/>
    <w:rsid w:val="0003154D"/>
    <w:rsid w:val="0003173A"/>
    <w:rsid w:val="000325A0"/>
    <w:rsid w:val="0003297A"/>
    <w:rsid w:val="000335E6"/>
    <w:rsid w:val="000364E3"/>
    <w:rsid w:val="0003779D"/>
    <w:rsid w:val="00037F01"/>
    <w:rsid w:val="00040164"/>
    <w:rsid w:val="000433FF"/>
    <w:rsid w:val="00043B4E"/>
    <w:rsid w:val="00045288"/>
    <w:rsid w:val="0004610C"/>
    <w:rsid w:val="0004726B"/>
    <w:rsid w:val="000474AB"/>
    <w:rsid w:val="00047F1F"/>
    <w:rsid w:val="00050057"/>
    <w:rsid w:val="00051698"/>
    <w:rsid w:val="00051DE5"/>
    <w:rsid w:val="00051F3F"/>
    <w:rsid w:val="000523D8"/>
    <w:rsid w:val="000532F4"/>
    <w:rsid w:val="00053518"/>
    <w:rsid w:val="0005363D"/>
    <w:rsid w:val="000537D2"/>
    <w:rsid w:val="00053F18"/>
    <w:rsid w:val="000542E8"/>
    <w:rsid w:val="0005456F"/>
    <w:rsid w:val="000547EE"/>
    <w:rsid w:val="00055DA1"/>
    <w:rsid w:val="0005776B"/>
    <w:rsid w:val="000577A2"/>
    <w:rsid w:val="0005782B"/>
    <w:rsid w:val="0006022D"/>
    <w:rsid w:val="00060306"/>
    <w:rsid w:val="00060D31"/>
    <w:rsid w:val="00061EE1"/>
    <w:rsid w:val="0006316F"/>
    <w:rsid w:val="00063CD3"/>
    <w:rsid w:val="000647EF"/>
    <w:rsid w:val="00064EE2"/>
    <w:rsid w:val="000652F7"/>
    <w:rsid w:val="00065F89"/>
    <w:rsid w:val="000663FA"/>
    <w:rsid w:val="00066A8B"/>
    <w:rsid w:val="000672CE"/>
    <w:rsid w:val="00067457"/>
    <w:rsid w:val="00070509"/>
    <w:rsid w:val="00071823"/>
    <w:rsid w:val="00072A81"/>
    <w:rsid w:val="000737EC"/>
    <w:rsid w:val="00076625"/>
    <w:rsid w:val="0007738E"/>
    <w:rsid w:val="000778DC"/>
    <w:rsid w:val="000779D6"/>
    <w:rsid w:val="00082023"/>
    <w:rsid w:val="00083354"/>
    <w:rsid w:val="000838C5"/>
    <w:rsid w:val="000840C5"/>
    <w:rsid w:val="00084495"/>
    <w:rsid w:val="00084585"/>
    <w:rsid w:val="0008578C"/>
    <w:rsid w:val="00085986"/>
    <w:rsid w:val="0008607A"/>
    <w:rsid w:val="000876FF"/>
    <w:rsid w:val="00087CE2"/>
    <w:rsid w:val="0009043B"/>
    <w:rsid w:val="000905F9"/>
    <w:rsid w:val="0009074D"/>
    <w:rsid w:val="00090C94"/>
    <w:rsid w:val="0009153B"/>
    <w:rsid w:val="000928DC"/>
    <w:rsid w:val="00093C6D"/>
    <w:rsid w:val="00094573"/>
    <w:rsid w:val="000949CF"/>
    <w:rsid w:val="0009511B"/>
    <w:rsid w:val="00095B8D"/>
    <w:rsid w:val="00095E83"/>
    <w:rsid w:val="0009611E"/>
    <w:rsid w:val="00097019"/>
    <w:rsid w:val="0009754F"/>
    <w:rsid w:val="000A1041"/>
    <w:rsid w:val="000A14DC"/>
    <w:rsid w:val="000A18C6"/>
    <w:rsid w:val="000A263E"/>
    <w:rsid w:val="000A2D0C"/>
    <w:rsid w:val="000A3B9C"/>
    <w:rsid w:val="000A44D5"/>
    <w:rsid w:val="000A45B4"/>
    <w:rsid w:val="000A4E01"/>
    <w:rsid w:val="000A5433"/>
    <w:rsid w:val="000A5E31"/>
    <w:rsid w:val="000A61FF"/>
    <w:rsid w:val="000A6A13"/>
    <w:rsid w:val="000A6CAD"/>
    <w:rsid w:val="000B0576"/>
    <w:rsid w:val="000B11C1"/>
    <w:rsid w:val="000B28E6"/>
    <w:rsid w:val="000B2C21"/>
    <w:rsid w:val="000B6940"/>
    <w:rsid w:val="000B6B5B"/>
    <w:rsid w:val="000B73C5"/>
    <w:rsid w:val="000B78D9"/>
    <w:rsid w:val="000C0D5A"/>
    <w:rsid w:val="000C17AC"/>
    <w:rsid w:val="000C18C3"/>
    <w:rsid w:val="000C242E"/>
    <w:rsid w:val="000C2681"/>
    <w:rsid w:val="000C334B"/>
    <w:rsid w:val="000C3C1D"/>
    <w:rsid w:val="000C6398"/>
    <w:rsid w:val="000C7270"/>
    <w:rsid w:val="000C7842"/>
    <w:rsid w:val="000D069A"/>
    <w:rsid w:val="000D07C9"/>
    <w:rsid w:val="000D090E"/>
    <w:rsid w:val="000D13AF"/>
    <w:rsid w:val="000D5445"/>
    <w:rsid w:val="000D643F"/>
    <w:rsid w:val="000D692A"/>
    <w:rsid w:val="000D69E4"/>
    <w:rsid w:val="000D6A42"/>
    <w:rsid w:val="000D6BF0"/>
    <w:rsid w:val="000E02B4"/>
    <w:rsid w:val="000E1770"/>
    <w:rsid w:val="000E1FF9"/>
    <w:rsid w:val="000E2DBB"/>
    <w:rsid w:val="000E3BC5"/>
    <w:rsid w:val="000E4587"/>
    <w:rsid w:val="000E521A"/>
    <w:rsid w:val="000E7DE6"/>
    <w:rsid w:val="000F0027"/>
    <w:rsid w:val="000F0F16"/>
    <w:rsid w:val="000F109A"/>
    <w:rsid w:val="000F22FF"/>
    <w:rsid w:val="000F2C08"/>
    <w:rsid w:val="000F3A26"/>
    <w:rsid w:val="000F3D57"/>
    <w:rsid w:val="000F4D04"/>
    <w:rsid w:val="000F4E26"/>
    <w:rsid w:val="000F5328"/>
    <w:rsid w:val="000F66C9"/>
    <w:rsid w:val="001015A7"/>
    <w:rsid w:val="00101C04"/>
    <w:rsid w:val="00101CCE"/>
    <w:rsid w:val="00102A83"/>
    <w:rsid w:val="00102E62"/>
    <w:rsid w:val="001033E8"/>
    <w:rsid w:val="00103ED0"/>
    <w:rsid w:val="0010409E"/>
    <w:rsid w:val="00104DE6"/>
    <w:rsid w:val="00106964"/>
    <w:rsid w:val="00107EBF"/>
    <w:rsid w:val="00110478"/>
    <w:rsid w:val="00111741"/>
    <w:rsid w:val="00112629"/>
    <w:rsid w:val="00112827"/>
    <w:rsid w:val="00113896"/>
    <w:rsid w:val="00115CA4"/>
    <w:rsid w:val="001170B0"/>
    <w:rsid w:val="00117D4C"/>
    <w:rsid w:val="0012093B"/>
    <w:rsid w:val="00120B6E"/>
    <w:rsid w:val="001228D8"/>
    <w:rsid w:val="00122B86"/>
    <w:rsid w:val="001250BA"/>
    <w:rsid w:val="00125EE5"/>
    <w:rsid w:val="001260D1"/>
    <w:rsid w:val="001262D1"/>
    <w:rsid w:val="0012697D"/>
    <w:rsid w:val="001272BA"/>
    <w:rsid w:val="00127AF4"/>
    <w:rsid w:val="001315BF"/>
    <w:rsid w:val="001317E1"/>
    <w:rsid w:val="00132860"/>
    <w:rsid w:val="00133853"/>
    <w:rsid w:val="001343B0"/>
    <w:rsid w:val="00134992"/>
    <w:rsid w:val="00134B03"/>
    <w:rsid w:val="00135245"/>
    <w:rsid w:val="00135D79"/>
    <w:rsid w:val="00136327"/>
    <w:rsid w:val="001367E1"/>
    <w:rsid w:val="00136AA6"/>
    <w:rsid w:val="00136C29"/>
    <w:rsid w:val="00136EF8"/>
    <w:rsid w:val="00137738"/>
    <w:rsid w:val="00137944"/>
    <w:rsid w:val="00137EBD"/>
    <w:rsid w:val="00140537"/>
    <w:rsid w:val="001408A2"/>
    <w:rsid w:val="00140D0D"/>
    <w:rsid w:val="0014212F"/>
    <w:rsid w:val="00142863"/>
    <w:rsid w:val="001430F2"/>
    <w:rsid w:val="00143D54"/>
    <w:rsid w:val="00144B71"/>
    <w:rsid w:val="001453AD"/>
    <w:rsid w:val="00145502"/>
    <w:rsid w:val="00145561"/>
    <w:rsid w:val="0014571E"/>
    <w:rsid w:val="00147572"/>
    <w:rsid w:val="00147F6D"/>
    <w:rsid w:val="00150006"/>
    <w:rsid w:val="00150531"/>
    <w:rsid w:val="00151730"/>
    <w:rsid w:val="00151DFD"/>
    <w:rsid w:val="001535D0"/>
    <w:rsid w:val="00153AC1"/>
    <w:rsid w:val="00153CB5"/>
    <w:rsid w:val="00154144"/>
    <w:rsid w:val="00154C66"/>
    <w:rsid w:val="00154D0A"/>
    <w:rsid w:val="00155788"/>
    <w:rsid w:val="00155836"/>
    <w:rsid w:val="0015624D"/>
    <w:rsid w:val="0015662A"/>
    <w:rsid w:val="0016013A"/>
    <w:rsid w:val="00162026"/>
    <w:rsid w:val="00164CB2"/>
    <w:rsid w:val="001652B8"/>
    <w:rsid w:val="00166D71"/>
    <w:rsid w:val="0017116A"/>
    <w:rsid w:val="0017306C"/>
    <w:rsid w:val="00173526"/>
    <w:rsid w:val="001750DB"/>
    <w:rsid w:val="00175C7F"/>
    <w:rsid w:val="00176B8B"/>
    <w:rsid w:val="00176C9D"/>
    <w:rsid w:val="00177077"/>
    <w:rsid w:val="00177A25"/>
    <w:rsid w:val="00177C13"/>
    <w:rsid w:val="00177DEA"/>
    <w:rsid w:val="0018100D"/>
    <w:rsid w:val="00181329"/>
    <w:rsid w:val="00181B97"/>
    <w:rsid w:val="00182CA3"/>
    <w:rsid w:val="0018305D"/>
    <w:rsid w:val="00183EA8"/>
    <w:rsid w:val="00184565"/>
    <w:rsid w:val="001855B4"/>
    <w:rsid w:val="00186090"/>
    <w:rsid w:val="00186456"/>
    <w:rsid w:val="00186702"/>
    <w:rsid w:val="00186CD4"/>
    <w:rsid w:val="00186DA3"/>
    <w:rsid w:val="001874FF"/>
    <w:rsid w:val="00187F23"/>
    <w:rsid w:val="0019087B"/>
    <w:rsid w:val="00190BAF"/>
    <w:rsid w:val="00190CDA"/>
    <w:rsid w:val="001916F4"/>
    <w:rsid w:val="001920F8"/>
    <w:rsid w:val="00193189"/>
    <w:rsid w:val="001937F2"/>
    <w:rsid w:val="00193855"/>
    <w:rsid w:val="00193CE7"/>
    <w:rsid w:val="001946F0"/>
    <w:rsid w:val="00194F6A"/>
    <w:rsid w:val="001967A7"/>
    <w:rsid w:val="00196E20"/>
    <w:rsid w:val="001A11B6"/>
    <w:rsid w:val="001A1898"/>
    <w:rsid w:val="001A1F61"/>
    <w:rsid w:val="001A2B67"/>
    <w:rsid w:val="001A2BB1"/>
    <w:rsid w:val="001A4116"/>
    <w:rsid w:val="001A52C9"/>
    <w:rsid w:val="001A52DD"/>
    <w:rsid w:val="001A544D"/>
    <w:rsid w:val="001A5D23"/>
    <w:rsid w:val="001A6F08"/>
    <w:rsid w:val="001B143D"/>
    <w:rsid w:val="001B1575"/>
    <w:rsid w:val="001B3A1C"/>
    <w:rsid w:val="001B42DD"/>
    <w:rsid w:val="001B4481"/>
    <w:rsid w:val="001B472E"/>
    <w:rsid w:val="001B4966"/>
    <w:rsid w:val="001B4C30"/>
    <w:rsid w:val="001B4E80"/>
    <w:rsid w:val="001B6067"/>
    <w:rsid w:val="001B6101"/>
    <w:rsid w:val="001B65ED"/>
    <w:rsid w:val="001B69D5"/>
    <w:rsid w:val="001B797B"/>
    <w:rsid w:val="001C07AF"/>
    <w:rsid w:val="001C0A50"/>
    <w:rsid w:val="001C0EA6"/>
    <w:rsid w:val="001C105E"/>
    <w:rsid w:val="001C1ABD"/>
    <w:rsid w:val="001C2560"/>
    <w:rsid w:val="001C2925"/>
    <w:rsid w:val="001C2BC0"/>
    <w:rsid w:val="001C3018"/>
    <w:rsid w:val="001C5F36"/>
    <w:rsid w:val="001C60EF"/>
    <w:rsid w:val="001C7BFB"/>
    <w:rsid w:val="001C7D04"/>
    <w:rsid w:val="001D0453"/>
    <w:rsid w:val="001D1299"/>
    <w:rsid w:val="001D150B"/>
    <w:rsid w:val="001D20C1"/>
    <w:rsid w:val="001D33BC"/>
    <w:rsid w:val="001D494C"/>
    <w:rsid w:val="001D499A"/>
    <w:rsid w:val="001D7804"/>
    <w:rsid w:val="001E174E"/>
    <w:rsid w:val="001E1B7F"/>
    <w:rsid w:val="001E1DB1"/>
    <w:rsid w:val="001E1ED0"/>
    <w:rsid w:val="001E2F46"/>
    <w:rsid w:val="001E33BC"/>
    <w:rsid w:val="001E3D12"/>
    <w:rsid w:val="001E47A8"/>
    <w:rsid w:val="001E6086"/>
    <w:rsid w:val="001E66CC"/>
    <w:rsid w:val="001E6F6D"/>
    <w:rsid w:val="001F11BA"/>
    <w:rsid w:val="001F15AC"/>
    <w:rsid w:val="001F20DF"/>
    <w:rsid w:val="001F2890"/>
    <w:rsid w:val="001F2EB8"/>
    <w:rsid w:val="001F34A3"/>
    <w:rsid w:val="001F4214"/>
    <w:rsid w:val="001F5299"/>
    <w:rsid w:val="001F5496"/>
    <w:rsid w:val="001F5E46"/>
    <w:rsid w:val="001F6530"/>
    <w:rsid w:val="00200613"/>
    <w:rsid w:val="002024D6"/>
    <w:rsid w:val="00203182"/>
    <w:rsid w:val="00203A4A"/>
    <w:rsid w:val="00204146"/>
    <w:rsid w:val="0020473F"/>
    <w:rsid w:val="00206020"/>
    <w:rsid w:val="00206E02"/>
    <w:rsid w:val="002105FF"/>
    <w:rsid w:val="00210FA4"/>
    <w:rsid w:val="002122AA"/>
    <w:rsid w:val="002131B0"/>
    <w:rsid w:val="00213392"/>
    <w:rsid w:val="002134B0"/>
    <w:rsid w:val="00213BBB"/>
    <w:rsid w:val="00213EDF"/>
    <w:rsid w:val="00214171"/>
    <w:rsid w:val="002147C0"/>
    <w:rsid w:val="0021591F"/>
    <w:rsid w:val="00215A8B"/>
    <w:rsid w:val="00215FCC"/>
    <w:rsid w:val="0021691B"/>
    <w:rsid w:val="00216F12"/>
    <w:rsid w:val="002174A8"/>
    <w:rsid w:val="002209D4"/>
    <w:rsid w:val="0022472C"/>
    <w:rsid w:val="0022488A"/>
    <w:rsid w:val="0022613B"/>
    <w:rsid w:val="00226436"/>
    <w:rsid w:val="0022648D"/>
    <w:rsid w:val="00226A38"/>
    <w:rsid w:val="00226D4A"/>
    <w:rsid w:val="0023023D"/>
    <w:rsid w:val="00230A71"/>
    <w:rsid w:val="00230B38"/>
    <w:rsid w:val="00231386"/>
    <w:rsid w:val="00231662"/>
    <w:rsid w:val="0023264D"/>
    <w:rsid w:val="002340CC"/>
    <w:rsid w:val="00234355"/>
    <w:rsid w:val="00234D5B"/>
    <w:rsid w:val="00235FD3"/>
    <w:rsid w:val="002365C3"/>
    <w:rsid w:val="00236ACA"/>
    <w:rsid w:val="002402D4"/>
    <w:rsid w:val="00241364"/>
    <w:rsid w:val="0024247B"/>
    <w:rsid w:val="00243F89"/>
    <w:rsid w:val="002445A1"/>
    <w:rsid w:val="00244809"/>
    <w:rsid w:val="00245043"/>
    <w:rsid w:val="00245235"/>
    <w:rsid w:val="00245426"/>
    <w:rsid w:val="002459DE"/>
    <w:rsid w:val="00245A43"/>
    <w:rsid w:val="00245D27"/>
    <w:rsid w:val="00245E3B"/>
    <w:rsid w:val="00246F2F"/>
    <w:rsid w:val="00250CC2"/>
    <w:rsid w:val="00250DE8"/>
    <w:rsid w:val="00252C7F"/>
    <w:rsid w:val="00253171"/>
    <w:rsid w:val="00254EA1"/>
    <w:rsid w:val="00254EC8"/>
    <w:rsid w:val="002555BF"/>
    <w:rsid w:val="002556A5"/>
    <w:rsid w:val="00257451"/>
    <w:rsid w:val="00257454"/>
    <w:rsid w:val="00257B6D"/>
    <w:rsid w:val="002603F2"/>
    <w:rsid w:val="002609AD"/>
    <w:rsid w:val="00260A8C"/>
    <w:rsid w:val="00261843"/>
    <w:rsid w:val="002634C2"/>
    <w:rsid w:val="00263F55"/>
    <w:rsid w:val="00264A8A"/>
    <w:rsid w:val="00267056"/>
    <w:rsid w:val="002677FA"/>
    <w:rsid w:val="0026789D"/>
    <w:rsid w:val="00270816"/>
    <w:rsid w:val="00270E14"/>
    <w:rsid w:val="0027149B"/>
    <w:rsid w:val="0027168F"/>
    <w:rsid w:val="002717F2"/>
    <w:rsid w:val="002721F7"/>
    <w:rsid w:val="00272F83"/>
    <w:rsid w:val="0027335E"/>
    <w:rsid w:val="0027366A"/>
    <w:rsid w:val="0027384B"/>
    <w:rsid w:val="002740A7"/>
    <w:rsid w:val="002741BD"/>
    <w:rsid w:val="0027479D"/>
    <w:rsid w:val="0027563C"/>
    <w:rsid w:val="002762F6"/>
    <w:rsid w:val="00276F9A"/>
    <w:rsid w:val="002770A0"/>
    <w:rsid w:val="002770BD"/>
    <w:rsid w:val="00277FF1"/>
    <w:rsid w:val="002813AB"/>
    <w:rsid w:val="0028145A"/>
    <w:rsid w:val="002817B5"/>
    <w:rsid w:val="002819C8"/>
    <w:rsid w:val="00281F3B"/>
    <w:rsid w:val="00282145"/>
    <w:rsid w:val="002833A1"/>
    <w:rsid w:val="00283697"/>
    <w:rsid w:val="002836A0"/>
    <w:rsid w:val="00284632"/>
    <w:rsid w:val="00284C82"/>
    <w:rsid w:val="00284CC3"/>
    <w:rsid w:val="00285CA3"/>
    <w:rsid w:val="002860E2"/>
    <w:rsid w:val="0028760C"/>
    <w:rsid w:val="0029083C"/>
    <w:rsid w:val="00291187"/>
    <w:rsid w:val="00292670"/>
    <w:rsid w:val="00293C45"/>
    <w:rsid w:val="002952F3"/>
    <w:rsid w:val="00295640"/>
    <w:rsid w:val="0029599B"/>
    <w:rsid w:val="002959DC"/>
    <w:rsid w:val="002970C4"/>
    <w:rsid w:val="00297664"/>
    <w:rsid w:val="002A08F3"/>
    <w:rsid w:val="002A09C8"/>
    <w:rsid w:val="002A0D7E"/>
    <w:rsid w:val="002A0E60"/>
    <w:rsid w:val="002A33DB"/>
    <w:rsid w:val="002A36D3"/>
    <w:rsid w:val="002A487B"/>
    <w:rsid w:val="002A6664"/>
    <w:rsid w:val="002A6FEE"/>
    <w:rsid w:val="002A755D"/>
    <w:rsid w:val="002A7CB9"/>
    <w:rsid w:val="002B1CCC"/>
    <w:rsid w:val="002B1D7D"/>
    <w:rsid w:val="002B26DD"/>
    <w:rsid w:val="002B3360"/>
    <w:rsid w:val="002B36E3"/>
    <w:rsid w:val="002B413D"/>
    <w:rsid w:val="002B4677"/>
    <w:rsid w:val="002B5A8F"/>
    <w:rsid w:val="002B6356"/>
    <w:rsid w:val="002C07D4"/>
    <w:rsid w:val="002C13D2"/>
    <w:rsid w:val="002C1FBE"/>
    <w:rsid w:val="002C26E0"/>
    <w:rsid w:val="002C40AE"/>
    <w:rsid w:val="002C49E3"/>
    <w:rsid w:val="002C4B35"/>
    <w:rsid w:val="002C646C"/>
    <w:rsid w:val="002C65DE"/>
    <w:rsid w:val="002C71AF"/>
    <w:rsid w:val="002C7295"/>
    <w:rsid w:val="002C77CB"/>
    <w:rsid w:val="002C78EC"/>
    <w:rsid w:val="002C7E48"/>
    <w:rsid w:val="002C7EA9"/>
    <w:rsid w:val="002D112D"/>
    <w:rsid w:val="002D138C"/>
    <w:rsid w:val="002D1696"/>
    <w:rsid w:val="002D1969"/>
    <w:rsid w:val="002D1F63"/>
    <w:rsid w:val="002D2EFA"/>
    <w:rsid w:val="002D3311"/>
    <w:rsid w:val="002D45C8"/>
    <w:rsid w:val="002D4C42"/>
    <w:rsid w:val="002D51B3"/>
    <w:rsid w:val="002D74C4"/>
    <w:rsid w:val="002E063C"/>
    <w:rsid w:val="002E0CCC"/>
    <w:rsid w:val="002E28FE"/>
    <w:rsid w:val="002E2ADF"/>
    <w:rsid w:val="002E3CBA"/>
    <w:rsid w:val="002E56AD"/>
    <w:rsid w:val="002E5E2D"/>
    <w:rsid w:val="002E64F3"/>
    <w:rsid w:val="002E69BE"/>
    <w:rsid w:val="002E6EF9"/>
    <w:rsid w:val="002E72EA"/>
    <w:rsid w:val="002E7D27"/>
    <w:rsid w:val="002F3B02"/>
    <w:rsid w:val="002F3DC1"/>
    <w:rsid w:val="002F513B"/>
    <w:rsid w:val="002F6696"/>
    <w:rsid w:val="002F68C6"/>
    <w:rsid w:val="002F7965"/>
    <w:rsid w:val="00301623"/>
    <w:rsid w:val="0030235D"/>
    <w:rsid w:val="00302A12"/>
    <w:rsid w:val="00305A62"/>
    <w:rsid w:val="00306118"/>
    <w:rsid w:val="003077A4"/>
    <w:rsid w:val="00307D0E"/>
    <w:rsid w:val="003105C7"/>
    <w:rsid w:val="00311C82"/>
    <w:rsid w:val="003121E6"/>
    <w:rsid w:val="00312994"/>
    <w:rsid w:val="00312BE6"/>
    <w:rsid w:val="00312E48"/>
    <w:rsid w:val="003130BF"/>
    <w:rsid w:val="003145D9"/>
    <w:rsid w:val="00315C27"/>
    <w:rsid w:val="003160B2"/>
    <w:rsid w:val="00316254"/>
    <w:rsid w:val="003164E3"/>
    <w:rsid w:val="00316CE6"/>
    <w:rsid w:val="00316DB5"/>
    <w:rsid w:val="00316FE7"/>
    <w:rsid w:val="00320832"/>
    <w:rsid w:val="003214C9"/>
    <w:rsid w:val="0032231C"/>
    <w:rsid w:val="00323122"/>
    <w:rsid w:val="003234A2"/>
    <w:rsid w:val="00323654"/>
    <w:rsid w:val="00327242"/>
    <w:rsid w:val="00327490"/>
    <w:rsid w:val="00327969"/>
    <w:rsid w:val="00327DD0"/>
    <w:rsid w:val="003306E9"/>
    <w:rsid w:val="00330AB7"/>
    <w:rsid w:val="00330DC8"/>
    <w:rsid w:val="003366F6"/>
    <w:rsid w:val="0033783B"/>
    <w:rsid w:val="003400F6"/>
    <w:rsid w:val="00340131"/>
    <w:rsid w:val="003408F4"/>
    <w:rsid w:val="00340BDD"/>
    <w:rsid w:val="00342A65"/>
    <w:rsid w:val="00342FC4"/>
    <w:rsid w:val="00343248"/>
    <w:rsid w:val="0034434A"/>
    <w:rsid w:val="00344A00"/>
    <w:rsid w:val="00344C9D"/>
    <w:rsid w:val="00344CE6"/>
    <w:rsid w:val="00344F67"/>
    <w:rsid w:val="0034533E"/>
    <w:rsid w:val="00346DE6"/>
    <w:rsid w:val="00347538"/>
    <w:rsid w:val="00347C2D"/>
    <w:rsid w:val="00350814"/>
    <w:rsid w:val="00352CD9"/>
    <w:rsid w:val="00352FA4"/>
    <w:rsid w:val="0035330D"/>
    <w:rsid w:val="00353850"/>
    <w:rsid w:val="00353EC9"/>
    <w:rsid w:val="00354633"/>
    <w:rsid w:val="00355FFB"/>
    <w:rsid w:val="003563C5"/>
    <w:rsid w:val="00357971"/>
    <w:rsid w:val="00362729"/>
    <w:rsid w:val="0036311E"/>
    <w:rsid w:val="003636AD"/>
    <w:rsid w:val="00363F07"/>
    <w:rsid w:val="00364FD7"/>
    <w:rsid w:val="003658B7"/>
    <w:rsid w:val="00367864"/>
    <w:rsid w:val="00367B01"/>
    <w:rsid w:val="003723EF"/>
    <w:rsid w:val="003727C7"/>
    <w:rsid w:val="003732CF"/>
    <w:rsid w:val="003742A0"/>
    <w:rsid w:val="003748B1"/>
    <w:rsid w:val="003760C4"/>
    <w:rsid w:val="0037743B"/>
    <w:rsid w:val="0037784E"/>
    <w:rsid w:val="00381A5E"/>
    <w:rsid w:val="00382B66"/>
    <w:rsid w:val="00383735"/>
    <w:rsid w:val="0038455B"/>
    <w:rsid w:val="00386C8B"/>
    <w:rsid w:val="00387B7C"/>
    <w:rsid w:val="00387DEF"/>
    <w:rsid w:val="00387F5B"/>
    <w:rsid w:val="00391BFD"/>
    <w:rsid w:val="003921E9"/>
    <w:rsid w:val="003934D8"/>
    <w:rsid w:val="00394C5F"/>
    <w:rsid w:val="00394E6E"/>
    <w:rsid w:val="00394EB5"/>
    <w:rsid w:val="003950AD"/>
    <w:rsid w:val="003960A1"/>
    <w:rsid w:val="003964F2"/>
    <w:rsid w:val="00397161"/>
    <w:rsid w:val="00397333"/>
    <w:rsid w:val="003A0D23"/>
    <w:rsid w:val="003A27DF"/>
    <w:rsid w:val="003A32E4"/>
    <w:rsid w:val="003A5BA9"/>
    <w:rsid w:val="003A7385"/>
    <w:rsid w:val="003A79BB"/>
    <w:rsid w:val="003B0934"/>
    <w:rsid w:val="003B0A20"/>
    <w:rsid w:val="003B10ED"/>
    <w:rsid w:val="003B18BF"/>
    <w:rsid w:val="003B1C74"/>
    <w:rsid w:val="003B2236"/>
    <w:rsid w:val="003B31A5"/>
    <w:rsid w:val="003B36BF"/>
    <w:rsid w:val="003B3FAC"/>
    <w:rsid w:val="003B60BB"/>
    <w:rsid w:val="003B6B82"/>
    <w:rsid w:val="003B6C9A"/>
    <w:rsid w:val="003B7160"/>
    <w:rsid w:val="003B79E8"/>
    <w:rsid w:val="003C10A6"/>
    <w:rsid w:val="003C11A1"/>
    <w:rsid w:val="003C3ABE"/>
    <w:rsid w:val="003C43E3"/>
    <w:rsid w:val="003C4D35"/>
    <w:rsid w:val="003C52EB"/>
    <w:rsid w:val="003C6265"/>
    <w:rsid w:val="003D08F2"/>
    <w:rsid w:val="003D0A58"/>
    <w:rsid w:val="003D12F0"/>
    <w:rsid w:val="003D1681"/>
    <w:rsid w:val="003D1DC8"/>
    <w:rsid w:val="003D2760"/>
    <w:rsid w:val="003D2814"/>
    <w:rsid w:val="003D3C07"/>
    <w:rsid w:val="003D4537"/>
    <w:rsid w:val="003D4547"/>
    <w:rsid w:val="003D4DCE"/>
    <w:rsid w:val="003D5A92"/>
    <w:rsid w:val="003D650C"/>
    <w:rsid w:val="003D6A75"/>
    <w:rsid w:val="003D7990"/>
    <w:rsid w:val="003E0148"/>
    <w:rsid w:val="003E04ED"/>
    <w:rsid w:val="003E1070"/>
    <w:rsid w:val="003E1D13"/>
    <w:rsid w:val="003E250F"/>
    <w:rsid w:val="003E3DFD"/>
    <w:rsid w:val="003E3E04"/>
    <w:rsid w:val="003E3F7B"/>
    <w:rsid w:val="003E4B41"/>
    <w:rsid w:val="003E4FE3"/>
    <w:rsid w:val="003E5559"/>
    <w:rsid w:val="003E5E12"/>
    <w:rsid w:val="003E60AF"/>
    <w:rsid w:val="003E68B0"/>
    <w:rsid w:val="003E69CF"/>
    <w:rsid w:val="003E7E69"/>
    <w:rsid w:val="003F0B8C"/>
    <w:rsid w:val="003F1758"/>
    <w:rsid w:val="003F180C"/>
    <w:rsid w:val="003F2C32"/>
    <w:rsid w:val="003F3AAF"/>
    <w:rsid w:val="003F5FB2"/>
    <w:rsid w:val="003F618A"/>
    <w:rsid w:val="003F6EFA"/>
    <w:rsid w:val="003F7104"/>
    <w:rsid w:val="003F7459"/>
    <w:rsid w:val="003F7EA0"/>
    <w:rsid w:val="004006F8"/>
    <w:rsid w:val="00400934"/>
    <w:rsid w:val="00400AFF"/>
    <w:rsid w:val="00402560"/>
    <w:rsid w:val="00403F85"/>
    <w:rsid w:val="00405BF6"/>
    <w:rsid w:val="00405C2E"/>
    <w:rsid w:val="0040621C"/>
    <w:rsid w:val="004073B1"/>
    <w:rsid w:val="00407772"/>
    <w:rsid w:val="00410CFD"/>
    <w:rsid w:val="00410E5A"/>
    <w:rsid w:val="00411604"/>
    <w:rsid w:val="0041372D"/>
    <w:rsid w:val="00413BDE"/>
    <w:rsid w:val="004149D0"/>
    <w:rsid w:val="00415158"/>
    <w:rsid w:val="00415998"/>
    <w:rsid w:val="0041646A"/>
    <w:rsid w:val="004171D8"/>
    <w:rsid w:val="00417649"/>
    <w:rsid w:val="004217B6"/>
    <w:rsid w:val="004222A1"/>
    <w:rsid w:val="00422BC1"/>
    <w:rsid w:val="00422DA1"/>
    <w:rsid w:val="00423BAA"/>
    <w:rsid w:val="00425300"/>
    <w:rsid w:val="0042596D"/>
    <w:rsid w:val="00425A96"/>
    <w:rsid w:val="00427F38"/>
    <w:rsid w:val="004302A7"/>
    <w:rsid w:val="00430839"/>
    <w:rsid w:val="0043099C"/>
    <w:rsid w:val="0043445F"/>
    <w:rsid w:val="0043472E"/>
    <w:rsid w:val="00437546"/>
    <w:rsid w:val="00437F11"/>
    <w:rsid w:val="00440B8D"/>
    <w:rsid w:val="0044100E"/>
    <w:rsid w:val="004412DB"/>
    <w:rsid w:val="004415C8"/>
    <w:rsid w:val="0044416B"/>
    <w:rsid w:val="00445A36"/>
    <w:rsid w:val="004460FF"/>
    <w:rsid w:val="004461F4"/>
    <w:rsid w:val="00447C04"/>
    <w:rsid w:val="004509B2"/>
    <w:rsid w:val="00450A09"/>
    <w:rsid w:val="00450DB0"/>
    <w:rsid w:val="004511CA"/>
    <w:rsid w:val="0045162F"/>
    <w:rsid w:val="004523A3"/>
    <w:rsid w:val="00453C55"/>
    <w:rsid w:val="004549A3"/>
    <w:rsid w:val="00455027"/>
    <w:rsid w:val="004558BF"/>
    <w:rsid w:val="00460294"/>
    <w:rsid w:val="00460434"/>
    <w:rsid w:val="004604EC"/>
    <w:rsid w:val="0046073E"/>
    <w:rsid w:val="00460D45"/>
    <w:rsid w:val="00460D9E"/>
    <w:rsid w:val="00460F70"/>
    <w:rsid w:val="00461235"/>
    <w:rsid w:val="004613DA"/>
    <w:rsid w:val="00463B2B"/>
    <w:rsid w:val="00463E15"/>
    <w:rsid w:val="004641BD"/>
    <w:rsid w:val="00466568"/>
    <w:rsid w:val="00467014"/>
    <w:rsid w:val="0046703B"/>
    <w:rsid w:val="00467A6B"/>
    <w:rsid w:val="00467DC9"/>
    <w:rsid w:val="00472275"/>
    <w:rsid w:val="00472EF5"/>
    <w:rsid w:val="004734CF"/>
    <w:rsid w:val="00473BA7"/>
    <w:rsid w:val="0047442C"/>
    <w:rsid w:val="004746F8"/>
    <w:rsid w:val="004749EE"/>
    <w:rsid w:val="00475126"/>
    <w:rsid w:val="00475C76"/>
    <w:rsid w:val="0047680B"/>
    <w:rsid w:val="004775A3"/>
    <w:rsid w:val="0048053F"/>
    <w:rsid w:val="00480E64"/>
    <w:rsid w:val="00480F13"/>
    <w:rsid w:val="00481A96"/>
    <w:rsid w:val="00482365"/>
    <w:rsid w:val="0048267C"/>
    <w:rsid w:val="004842C2"/>
    <w:rsid w:val="004847B0"/>
    <w:rsid w:val="00484CEC"/>
    <w:rsid w:val="004861CB"/>
    <w:rsid w:val="004864E1"/>
    <w:rsid w:val="00486D5A"/>
    <w:rsid w:val="0048755A"/>
    <w:rsid w:val="0049023A"/>
    <w:rsid w:val="00490643"/>
    <w:rsid w:val="004908C7"/>
    <w:rsid w:val="0049098D"/>
    <w:rsid w:val="00491D1E"/>
    <w:rsid w:val="00491D33"/>
    <w:rsid w:val="0049278F"/>
    <w:rsid w:val="00493CF1"/>
    <w:rsid w:val="00493E06"/>
    <w:rsid w:val="00493F74"/>
    <w:rsid w:val="0049514A"/>
    <w:rsid w:val="00495508"/>
    <w:rsid w:val="004A019D"/>
    <w:rsid w:val="004A0380"/>
    <w:rsid w:val="004A0451"/>
    <w:rsid w:val="004A0568"/>
    <w:rsid w:val="004A0A3B"/>
    <w:rsid w:val="004A1041"/>
    <w:rsid w:val="004A438B"/>
    <w:rsid w:val="004A46D4"/>
    <w:rsid w:val="004A5151"/>
    <w:rsid w:val="004A53BD"/>
    <w:rsid w:val="004A6DD5"/>
    <w:rsid w:val="004A7221"/>
    <w:rsid w:val="004A7799"/>
    <w:rsid w:val="004B1C9B"/>
    <w:rsid w:val="004B2BC5"/>
    <w:rsid w:val="004B2E86"/>
    <w:rsid w:val="004B429B"/>
    <w:rsid w:val="004B4470"/>
    <w:rsid w:val="004B4A3F"/>
    <w:rsid w:val="004B6048"/>
    <w:rsid w:val="004C0A76"/>
    <w:rsid w:val="004C1357"/>
    <w:rsid w:val="004C255D"/>
    <w:rsid w:val="004C2685"/>
    <w:rsid w:val="004C3569"/>
    <w:rsid w:val="004C4813"/>
    <w:rsid w:val="004C4865"/>
    <w:rsid w:val="004C74A3"/>
    <w:rsid w:val="004C7DAC"/>
    <w:rsid w:val="004D083E"/>
    <w:rsid w:val="004D1548"/>
    <w:rsid w:val="004D1966"/>
    <w:rsid w:val="004D294C"/>
    <w:rsid w:val="004D3E55"/>
    <w:rsid w:val="004D4675"/>
    <w:rsid w:val="004D4A35"/>
    <w:rsid w:val="004D55C4"/>
    <w:rsid w:val="004D59E9"/>
    <w:rsid w:val="004D59FF"/>
    <w:rsid w:val="004D61CA"/>
    <w:rsid w:val="004D65DF"/>
    <w:rsid w:val="004D6897"/>
    <w:rsid w:val="004D6EC7"/>
    <w:rsid w:val="004D7826"/>
    <w:rsid w:val="004D7BF8"/>
    <w:rsid w:val="004E0F82"/>
    <w:rsid w:val="004E1B08"/>
    <w:rsid w:val="004E282D"/>
    <w:rsid w:val="004E33F1"/>
    <w:rsid w:val="004E43B0"/>
    <w:rsid w:val="004E4DBE"/>
    <w:rsid w:val="004E51EF"/>
    <w:rsid w:val="004E6748"/>
    <w:rsid w:val="004E7D7F"/>
    <w:rsid w:val="004F2A79"/>
    <w:rsid w:val="004F3012"/>
    <w:rsid w:val="004F4435"/>
    <w:rsid w:val="004F4A36"/>
    <w:rsid w:val="004F50E5"/>
    <w:rsid w:val="004F52BD"/>
    <w:rsid w:val="004F552C"/>
    <w:rsid w:val="004F5C53"/>
    <w:rsid w:val="004F6C21"/>
    <w:rsid w:val="004F6E2F"/>
    <w:rsid w:val="00500CDE"/>
    <w:rsid w:val="005028EB"/>
    <w:rsid w:val="0050397F"/>
    <w:rsid w:val="00503E92"/>
    <w:rsid w:val="005041D0"/>
    <w:rsid w:val="00505470"/>
    <w:rsid w:val="005056EB"/>
    <w:rsid w:val="00505E30"/>
    <w:rsid w:val="00505EB9"/>
    <w:rsid w:val="0050630D"/>
    <w:rsid w:val="00506738"/>
    <w:rsid w:val="005075EB"/>
    <w:rsid w:val="0050790B"/>
    <w:rsid w:val="005079C2"/>
    <w:rsid w:val="005103A4"/>
    <w:rsid w:val="00510CC6"/>
    <w:rsid w:val="0051156B"/>
    <w:rsid w:val="00511F94"/>
    <w:rsid w:val="00512769"/>
    <w:rsid w:val="00512A69"/>
    <w:rsid w:val="00512B79"/>
    <w:rsid w:val="005137B7"/>
    <w:rsid w:val="005138DD"/>
    <w:rsid w:val="00513D73"/>
    <w:rsid w:val="00515861"/>
    <w:rsid w:val="00515AF6"/>
    <w:rsid w:val="00516141"/>
    <w:rsid w:val="0051759C"/>
    <w:rsid w:val="00517F7D"/>
    <w:rsid w:val="00520A05"/>
    <w:rsid w:val="00521201"/>
    <w:rsid w:val="00521265"/>
    <w:rsid w:val="00522481"/>
    <w:rsid w:val="00523673"/>
    <w:rsid w:val="005257F8"/>
    <w:rsid w:val="00526FFD"/>
    <w:rsid w:val="005278E3"/>
    <w:rsid w:val="00530198"/>
    <w:rsid w:val="005318D6"/>
    <w:rsid w:val="005334D6"/>
    <w:rsid w:val="005354C0"/>
    <w:rsid w:val="00535C26"/>
    <w:rsid w:val="005374FD"/>
    <w:rsid w:val="00537728"/>
    <w:rsid w:val="00537D27"/>
    <w:rsid w:val="00540363"/>
    <w:rsid w:val="005407D1"/>
    <w:rsid w:val="00540B62"/>
    <w:rsid w:val="00541BA8"/>
    <w:rsid w:val="00542152"/>
    <w:rsid w:val="00542F08"/>
    <w:rsid w:val="0054315A"/>
    <w:rsid w:val="0054374D"/>
    <w:rsid w:val="005440C0"/>
    <w:rsid w:val="005453AF"/>
    <w:rsid w:val="00547133"/>
    <w:rsid w:val="005474CF"/>
    <w:rsid w:val="00547944"/>
    <w:rsid w:val="0055004B"/>
    <w:rsid w:val="00550A23"/>
    <w:rsid w:val="00550FEA"/>
    <w:rsid w:val="00551A8A"/>
    <w:rsid w:val="005522BE"/>
    <w:rsid w:val="005522CA"/>
    <w:rsid w:val="00552E8E"/>
    <w:rsid w:val="00555AFC"/>
    <w:rsid w:val="0055609F"/>
    <w:rsid w:val="00556355"/>
    <w:rsid w:val="00556737"/>
    <w:rsid w:val="00556EBF"/>
    <w:rsid w:val="0055728D"/>
    <w:rsid w:val="00560DA4"/>
    <w:rsid w:val="00560DBB"/>
    <w:rsid w:val="0056313A"/>
    <w:rsid w:val="00563FAE"/>
    <w:rsid w:val="00565238"/>
    <w:rsid w:val="00565CD5"/>
    <w:rsid w:val="00566B7C"/>
    <w:rsid w:val="00567377"/>
    <w:rsid w:val="0057028D"/>
    <w:rsid w:val="00570BCD"/>
    <w:rsid w:val="00570CC8"/>
    <w:rsid w:val="005715FA"/>
    <w:rsid w:val="00572534"/>
    <w:rsid w:val="0057269A"/>
    <w:rsid w:val="005732C1"/>
    <w:rsid w:val="005737F7"/>
    <w:rsid w:val="0057547A"/>
    <w:rsid w:val="005756F4"/>
    <w:rsid w:val="005768D9"/>
    <w:rsid w:val="00576BAA"/>
    <w:rsid w:val="00580F79"/>
    <w:rsid w:val="00581105"/>
    <w:rsid w:val="005817BE"/>
    <w:rsid w:val="00582989"/>
    <w:rsid w:val="005857F6"/>
    <w:rsid w:val="00585DE0"/>
    <w:rsid w:val="00587C53"/>
    <w:rsid w:val="00587DEA"/>
    <w:rsid w:val="00590AFC"/>
    <w:rsid w:val="0059239F"/>
    <w:rsid w:val="00593262"/>
    <w:rsid w:val="00593748"/>
    <w:rsid w:val="005938C5"/>
    <w:rsid w:val="00594BEB"/>
    <w:rsid w:val="005957CA"/>
    <w:rsid w:val="00595978"/>
    <w:rsid w:val="005964DE"/>
    <w:rsid w:val="005968AF"/>
    <w:rsid w:val="005975C0"/>
    <w:rsid w:val="005978CE"/>
    <w:rsid w:val="005A009F"/>
    <w:rsid w:val="005A028F"/>
    <w:rsid w:val="005A07CC"/>
    <w:rsid w:val="005A0EAB"/>
    <w:rsid w:val="005A19DC"/>
    <w:rsid w:val="005A1DD5"/>
    <w:rsid w:val="005A559C"/>
    <w:rsid w:val="005A7466"/>
    <w:rsid w:val="005B0062"/>
    <w:rsid w:val="005B11AA"/>
    <w:rsid w:val="005B17B7"/>
    <w:rsid w:val="005B18DE"/>
    <w:rsid w:val="005B19A5"/>
    <w:rsid w:val="005B286B"/>
    <w:rsid w:val="005B377B"/>
    <w:rsid w:val="005B3E9A"/>
    <w:rsid w:val="005B4302"/>
    <w:rsid w:val="005B55F6"/>
    <w:rsid w:val="005B5B8C"/>
    <w:rsid w:val="005C077A"/>
    <w:rsid w:val="005C0886"/>
    <w:rsid w:val="005C0E4D"/>
    <w:rsid w:val="005C2ACF"/>
    <w:rsid w:val="005C2BFD"/>
    <w:rsid w:val="005C48BA"/>
    <w:rsid w:val="005C4C2B"/>
    <w:rsid w:val="005C4DBA"/>
    <w:rsid w:val="005C53B6"/>
    <w:rsid w:val="005C569E"/>
    <w:rsid w:val="005C5D9E"/>
    <w:rsid w:val="005D0011"/>
    <w:rsid w:val="005D15E5"/>
    <w:rsid w:val="005D1698"/>
    <w:rsid w:val="005D2042"/>
    <w:rsid w:val="005D26C4"/>
    <w:rsid w:val="005D2840"/>
    <w:rsid w:val="005D2E6D"/>
    <w:rsid w:val="005D38BA"/>
    <w:rsid w:val="005D474B"/>
    <w:rsid w:val="005D6037"/>
    <w:rsid w:val="005D6DB8"/>
    <w:rsid w:val="005D70AD"/>
    <w:rsid w:val="005E07F5"/>
    <w:rsid w:val="005E0D6A"/>
    <w:rsid w:val="005E0EE4"/>
    <w:rsid w:val="005E28D3"/>
    <w:rsid w:val="005E301D"/>
    <w:rsid w:val="005E31C1"/>
    <w:rsid w:val="005E391C"/>
    <w:rsid w:val="005E40E2"/>
    <w:rsid w:val="005E4697"/>
    <w:rsid w:val="005E534F"/>
    <w:rsid w:val="005E690E"/>
    <w:rsid w:val="005E6FAB"/>
    <w:rsid w:val="005F0146"/>
    <w:rsid w:val="005F038E"/>
    <w:rsid w:val="005F09A0"/>
    <w:rsid w:val="005F0A07"/>
    <w:rsid w:val="005F31D6"/>
    <w:rsid w:val="005F4541"/>
    <w:rsid w:val="005F4621"/>
    <w:rsid w:val="005F476A"/>
    <w:rsid w:val="005F4B81"/>
    <w:rsid w:val="005F4E85"/>
    <w:rsid w:val="005F5348"/>
    <w:rsid w:val="005F5F67"/>
    <w:rsid w:val="005F626E"/>
    <w:rsid w:val="005F7AB9"/>
    <w:rsid w:val="00600629"/>
    <w:rsid w:val="00600738"/>
    <w:rsid w:val="006007BF"/>
    <w:rsid w:val="00601502"/>
    <w:rsid w:val="00601842"/>
    <w:rsid w:val="00602266"/>
    <w:rsid w:val="00602DD2"/>
    <w:rsid w:val="0060471A"/>
    <w:rsid w:val="00604C8A"/>
    <w:rsid w:val="006054A4"/>
    <w:rsid w:val="0060626A"/>
    <w:rsid w:val="00606621"/>
    <w:rsid w:val="0060740D"/>
    <w:rsid w:val="00610690"/>
    <w:rsid w:val="006113A3"/>
    <w:rsid w:val="00611B80"/>
    <w:rsid w:val="006120C3"/>
    <w:rsid w:val="006120CE"/>
    <w:rsid w:val="00612554"/>
    <w:rsid w:val="00616244"/>
    <w:rsid w:val="00616330"/>
    <w:rsid w:val="00616BD8"/>
    <w:rsid w:val="00620D55"/>
    <w:rsid w:val="0062381B"/>
    <w:rsid w:val="00623D66"/>
    <w:rsid w:val="00624CAA"/>
    <w:rsid w:val="006250F0"/>
    <w:rsid w:val="006256E8"/>
    <w:rsid w:val="00625A5A"/>
    <w:rsid w:val="006269C3"/>
    <w:rsid w:val="00627BD9"/>
    <w:rsid w:val="00627E17"/>
    <w:rsid w:val="006303D5"/>
    <w:rsid w:val="0063053B"/>
    <w:rsid w:val="00630807"/>
    <w:rsid w:val="00631821"/>
    <w:rsid w:val="00632C2E"/>
    <w:rsid w:val="006347B1"/>
    <w:rsid w:val="006354D9"/>
    <w:rsid w:val="006359D6"/>
    <w:rsid w:val="00635A4A"/>
    <w:rsid w:val="00635A5A"/>
    <w:rsid w:val="00640620"/>
    <w:rsid w:val="00640FCB"/>
    <w:rsid w:val="00643BA6"/>
    <w:rsid w:val="00643F22"/>
    <w:rsid w:val="00644022"/>
    <w:rsid w:val="00644DB9"/>
    <w:rsid w:val="00645359"/>
    <w:rsid w:val="006460AC"/>
    <w:rsid w:val="00646A8B"/>
    <w:rsid w:val="0064713D"/>
    <w:rsid w:val="0064745E"/>
    <w:rsid w:val="00651EF9"/>
    <w:rsid w:val="00653094"/>
    <w:rsid w:val="00653608"/>
    <w:rsid w:val="006543BC"/>
    <w:rsid w:val="00655083"/>
    <w:rsid w:val="0065674E"/>
    <w:rsid w:val="0065682F"/>
    <w:rsid w:val="00656F21"/>
    <w:rsid w:val="00660232"/>
    <w:rsid w:val="006623DA"/>
    <w:rsid w:val="00662840"/>
    <w:rsid w:val="00663636"/>
    <w:rsid w:val="006661AF"/>
    <w:rsid w:val="00666377"/>
    <w:rsid w:val="00666939"/>
    <w:rsid w:val="0067168E"/>
    <w:rsid w:val="00672ECD"/>
    <w:rsid w:val="00673A12"/>
    <w:rsid w:val="00674190"/>
    <w:rsid w:val="00674BB3"/>
    <w:rsid w:val="00674E79"/>
    <w:rsid w:val="006760E5"/>
    <w:rsid w:val="00676FE6"/>
    <w:rsid w:val="00680C46"/>
    <w:rsid w:val="006822A7"/>
    <w:rsid w:val="0068471C"/>
    <w:rsid w:val="00684BAC"/>
    <w:rsid w:val="006858C2"/>
    <w:rsid w:val="006859D3"/>
    <w:rsid w:val="00685A58"/>
    <w:rsid w:val="00686669"/>
    <w:rsid w:val="00686F9B"/>
    <w:rsid w:val="0068701E"/>
    <w:rsid w:val="0068736C"/>
    <w:rsid w:val="00687537"/>
    <w:rsid w:val="00687AC1"/>
    <w:rsid w:val="00690641"/>
    <w:rsid w:val="006913C2"/>
    <w:rsid w:val="00691903"/>
    <w:rsid w:val="00692377"/>
    <w:rsid w:val="00693D34"/>
    <w:rsid w:val="006949E7"/>
    <w:rsid w:val="006955A6"/>
    <w:rsid w:val="00695929"/>
    <w:rsid w:val="00695AB4"/>
    <w:rsid w:val="006962DB"/>
    <w:rsid w:val="00696ACD"/>
    <w:rsid w:val="006A05DE"/>
    <w:rsid w:val="006A0887"/>
    <w:rsid w:val="006A1681"/>
    <w:rsid w:val="006A2252"/>
    <w:rsid w:val="006A2EF5"/>
    <w:rsid w:val="006A351D"/>
    <w:rsid w:val="006A3705"/>
    <w:rsid w:val="006A3DB7"/>
    <w:rsid w:val="006A3F21"/>
    <w:rsid w:val="006A5310"/>
    <w:rsid w:val="006A5738"/>
    <w:rsid w:val="006A5B6E"/>
    <w:rsid w:val="006A5C68"/>
    <w:rsid w:val="006A6EAA"/>
    <w:rsid w:val="006A73C0"/>
    <w:rsid w:val="006A7786"/>
    <w:rsid w:val="006B0261"/>
    <w:rsid w:val="006B2D55"/>
    <w:rsid w:val="006B3160"/>
    <w:rsid w:val="006B3705"/>
    <w:rsid w:val="006B4663"/>
    <w:rsid w:val="006B4956"/>
    <w:rsid w:val="006B4F45"/>
    <w:rsid w:val="006B56AD"/>
    <w:rsid w:val="006B5F6F"/>
    <w:rsid w:val="006B6036"/>
    <w:rsid w:val="006B6307"/>
    <w:rsid w:val="006C039E"/>
    <w:rsid w:val="006C0A6D"/>
    <w:rsid w:val="006C116A"/>
    <w:rsid w:val="006C22EC"/>
    <w:rsid w:val="006C2F0A"/>
    <w:rsid w:val="006C3AE4"/>
    <w:rsid w:val="006C4218"/>
    <w:rsid w:val="006C4A36"/>
    <w:rsid w:val="006C4F04"/>
    <w:rsid w:val="006C516A"/>
    <w:rsid w:val="006C5270"/>
    <w:rsid w:val="006C5C4E"/>
    <w:rsid w:val="006C72A2"/>
    <w:rsid w:val="006C78A3"/>
    <w:rsid w:val="006D002D"/>
    <w:rsid w:val="006D014E"/>
    <w:rsid w:val="006D0366"/>
    <w:rsid w:val="006D21E3"/>
    <w:rsid w:val="006D238E"/>
    <w:rsid w:val="006D2CD1"/>
    <w:rsid w:val="006D3975"/>
    <w:rsid w:val="006D4682"/>
    <w:rsid w:val="006D5678"/>
    <w:rsid w:val="006D60A3"/>
    <w:rsid w:val="006D63B0"/>
    <w:rsid w:val="006E0F5E"/>
    <w:rsid w:val="006E100C"/>
    <w:rsid w:val="006E10C1"/>
    <w:rsid w:val="006E1132"/>
    <w:rsid w:val="006E1490"/>
    <w:rsid w:val="006E154E"/>
    <w:rsid w:val="006E4F1E"/>
    <w:rsid w:val="006E501A"/>
    <w:rsid w:val="006E5074"/>
    <w:rsid w:val="006E643F"/>
    <w:rsid w:val="006E7F2E"/>
    <w:rsid w:val="006F09B0"/>
    <w:rsid w:val="006F2407"/>
    <w:rsid w:val="006F35C6"/>
    <w:rsid w:val="006F3ED1"/>
    <w:rsid w:val="006F42C3"/>
    <w:rsid w:val="006F46C0"/>
    <w:rsid w:val="006F4CCC"/>
    <w:rsid w:val="006F5BD2"/>
    <w:rsid w:val="006F7C95"/>
    <w:rsid w:val="006F7F18"/>
    <w:rsid w:val="00701AE5"/>
    <w:rsid w:val="00701C49"/>
    <w:rsid w:val="007024FC"/>
    <w:rsid w:val="0070270D"/>
    <w:rsid w:val="00703825"/>
    <w:rsid w:val="00703DA5"/>
    <w:rsid w:val="00703E12"/>
    <w:rsid w:val="00704702"/>
    <w:rsid w:val="00704965"/>
    <w:rsid w:val="0070507B"/>
    <w:rsid w:val="007058B7"/>
    <w:rsid w:val="00706207"/>
    <w:rsid w:val="00706223"/>
    <w:rsid w:val="00706276"/>
    <w:rsid w:val="00707F03"/>
    <w:rsid w:val="007100BE"/>
    <w:rsid w:val="0071077C"/>
    <w:rsid w:val="00710D9C"/>
    <w:rsid w:val="00710EBE"/>
    <w:rsid w:val="0071120A"/>
    <w:rsid w:val="0071303B"/>
    <w:rsid w:val="00714AA8"/>
    <w:rsid w:val="00715176"/>
    <w:rsid w:val="007178E6"/>
    <w:rsid w:val="00717C6F"/>
    <w:rsid w:val="00720942"/>
    <w:rsid w:val="007212AD"/>
    <w:rsid w:val="007215E2"/>
    <w:rsid w:val="00721C21"/>
    <w:rsid w:val="00722121"/>
    <w:rsid w:val="00722738"/>
    <w:rsid w:val="00722E06"/>
    <w:rsid w:val="00722E7B"/>
    <w:rsid w:val="007234EF"/>
    <w:rsid w:val="00723A16"/>
    <w:rsid w:val="00723D7C"/>
    <w:rsid w:val="00724066"/>
    <w:rsid w:val="00724290"/>
    <w:rsid w:val="00724F6A"/>
    <w:rsid w:val="0072559F"/>
    <w:rsid w:val="00725883"/>
    <w:rsid w:val="007259BC"/>
    <w:rsid w:val="00726C42"/>
    <w:rsid w:val="00730AD9"/>
    <w:rsid w:val="00732006"/>
    <w:rsid w:val="00732650"/>
    <w:rsid w:val="00733F62"/>
    <w:rsid w:val="007345DD"/>
    <w:rsid w:val="0073521B"/>
    <w:rsid w:val="00737061"/>
    <w:rsid w:val="00737F22"/>
    <w:rsid w:val="007422B0"/>
    <w:rsid w:val="00742C8B"/>
    <w:rsid w:val="00743AE6"/>
    <w:rsid w:val="0074613D"/>
    <w:rsid w:val="00747255"/>
    <w:rsid w:val="00747B96"/>
    <w:rsid w:val="00747EDB"/>
    <w:rsid w:val="00747F78"/>
    <w:rsid w:val="007504E8"/>
    <w:rsid w:val="00750E2B"/>
    <w:rsid w:val="00752112"/>
    <w:rsid w:val="00752BBC"/>
    <w:rsid w:val="007534CD"/>
    <w:rsid w:val="007545F9"/>
    <w:rsid w:val="00754A06"/>
    <w:rsid w:val="00754E1F"/>
    <w:rsid w:val="007557D7"/>
    <w:rsid w:val="007570F6"/>
    <w:rsid w:val="007577F1"/>
    <w:rsid w:val="00757B13"/>
    <w:rsid w:val="00757D02"/>
    <w:rsid w:val="007604EC"/>
    <w:rsid w:val="00761E69"/>
    <w:rsid w:val="0076286E"/>
    <w:rsid w:val="007630BE"/>
    <w:rsid w:val="007644D4"/>
    <w:rsid w:val="007652EB"/>
    <w:rsid w:val="007653DD"/>
    <w:rsid w:val="007655BE"/>
    <w:rsid w:val="00767E73"/>
    <w:rsid w:val="00771246"/>
    <w:rsid w:val="00772011"/>
    <w:rsid w:val="007741BB"/>
    <w:rsid w:val="007743C5"/>
    <w:rsid w:val="00774643"/>
    <w:rsid w:val="007752B1"/>
    <w:rsid w:val="00775796"/>
    <w:rsid w:val="00775B25"/>
    <w:rsid w:val="007760C1"/>
    <w:rsid w:val="00776618"/>
    <w:rsid w:val="007769E5"/>
    <w:rsid w:val="00777807"/>
    <w:rsid w:val="0077787F"/>
    <w:rsid w:val="00780341"/>
    <w:rsid w:val="0078040F"/>
    <w:rsid w:val="00780AB0"/>
    <w:rsid w:val="007812E7"/>
    <w:rsid w:val="0078162B"/>
    <w:rsid w:val="00781E9F"/>
    <w:rsid w:val="00781ED3"/>
    <w:rsid w:val="00781F26"/>
    <w:rsid w:val="00782498"/>
    <w:rsid w:val="00782504"/>
    <w:rsid w:val="007829D8"/>
    <w:rsid w:val="007859BD"/>
    <w:rsid w:val="00785A24"/>
    <w:rsid w:val="00786D03"/>
    <w:rsid w:val="0078773A"/>
    <w:rsid w:val="00790710"/>
    <w:rsid w:val="00791146"/>
    <w:rsid w:val="007923EA"/>
    <w:rsid w:val="007930EA"/>
    <w:rsid w:val="007935AD"/>
    <w:rsid w:val="007937C0"/>
    <w:rsid w:val="007939B0"/>
    <w:rsid w:val="00793CA8"/>
    <w:rsid w:val="00794B89"/>
    <w:rsid w:val="00796656"/>
    <w:rsid w:val="00796F27"/>
    <w:rsid w:val="00797944"/>
    <w:rsid w:val="00797F44"/>
    <w:rsid w:val="007A0C32"/>
    <w:rsid w:val="007A1276"/>
    <w:rsid w:val="007A13CB"/>
    <w:rsid w:val="007A144E"/>
    <w:rsid w:val="007A1D96"/>
    <w:rsid w:val="007A4592"/>
    <w:rsid w:val="007A480F"/>
    <w:rsid w:val="007A50EF"/>
    <w:rsid w:val="007A6D86"/>
    <w:rsid w:val="007B151C"/>
    <w:rsid w:val="007B276B"/>
    <w:rsid w:val="007B302E"/>
    <w:rsid w:val="007B3656"/>
    <w:rsid w:val="007B49E4"/>
    <w:rsid w:val="007B5955"/>
    <w:rsid w:val="007B6DEB"/>
    <w:rsid w:val="007B6F89"/>
    <w:rsid w:val="007C089B"/>
    <w:rsid w:val="007C09EC"/>
    <w:rsid w:val="007C22C6"/>
    <w:rsid w:val="007C2654"/>
    <w:rsid w:val="007C33C8"/>
    <w:rsid w:val="007C5A0A"/>
    <w:rsid w:val="007C5B06"/>
    <w:rsid w:val="007C5DC6"/>
    <w:rsid w:val="007C6447"/>
    <w:rsid w:val="007C64E6"/>
    <w:rsid w:val="007C766B"/>
    <w:rsid w:val="007C7D06"/>
    <w:rsid w:val="007D249D"/>
    <w:rsid w:val="007D37DC"/>
    <w:rsid w:val="007D39E2"/>
    <w:rsid w:val="007D3CAA"/>
    <w:rsid w:val="007D3EBC"/>
    <w:rsid w:val="007D4145"/>
    <w:rsid w:val="007D5396"/>
    <w:rsid w:val="007D5C05"/>
    <w:rsid w:val="007D60D8"/>
    <w:rsid w:val="007D6B85"/>
    <w:rsid w:val="007D6F74"/>
    <w:rsid w:val="007E0AB0"/>
    <w:rsid w:val="007E0E94"/>
    <w:rsid w:val="007E0F3D"/>
    <w:rsid w:val="007E287A"/>
    <w:rsid w:val="007E4AEB"/>
    <w:rsid w:val="007E4C95"/>
    <w:rsid w:val="007E7FF2"/>
    <w:rsid w:val="007F00D1"/>
    <w:rsid w:val="007F3444"/>
    <w:rsid w:val="007F45BE"/>
    <w:rsid w:val="007F47E6"/>
    <w:rsid w:val="007F4887"/>
    <w:rsid w:val="007F4B2E"/>
    <w:rsid w:val="007F4D06"/>
    <w:rsid w:val="007F4DB8"/>
    <w:rsid w:val="007F6341"/>
    <w:rsid w:val="007F64A7"/>
    <w:rsid w:val="007F73C2"/>
    <w:rsid w:val="007F76CD"/>
    <w:rsid w:val="007F7A48"/>
    <w:rsid w:val="0080040C"/>
    <w:rsid w:val="0080066B"/>
    <w:rsid w:val="00800A95"/>
    <w:rsid w:val="00800CC3"/>
    <w:rsid w:val="00801711"/>
    <w:rsid w:val="0080233C"/>
    <w:rsid w:val="0080324C"/>
    <w:rsid w:val="00803F1F"/>
    <w:rsid w:val="008049C5"/>
    <w:rsid w:val="00805278"/>
    <w:rsid w:val="008058AE"/>
    <w:rsid w:val="008059FE"/>
    <w:rsid w:val="008079F6"/>
    <w:rsid w:val="00810570"/>
    <w:rsid w:val="00810E24"/>
    <w:rsid w:val="008113C0"/>
    <w:rsid w:val="00812448"/>
    <w:rsid w:val="00812EF2"/>
    <w:rsid w:val="008154DE"/>
    <w:rsid w:val="0081688E"/>
    <w:rsid w:val="008170F0"/>
    <w:rsid w:val="00820D81"/>
    <w:rsid w:val="00821744"/>
    <w:rsid w:val="00821F61"/>
    <w:rsid w:val="00822364"/>
    <w:rsid w:val="0082254E"/>
    <w:rsid w:val="00823626"/>
    <w:rsid w:val="00824D22"/>
    <w:rsid w:val="00827234"/>
    <w:rsid w:val="00827476"/>
    <w:rsid w:val="008304D1"/>
    <w:rsid w:val="008307D8"/>
    <w:rsid w:val="0083160C"/>
    <w:rsid w:val="00831688"/>
    <w:rsid w:val="00831763"/>
    <w:rsid w:val="00831D10"/>
    <w:rsid w:val="00833297"/>
    <w:rsid w:val="0083334C"/>
    <w:rsid w:val="00833A28"/>
    <w:rsid w:val="00833DFC"/>
    <w:rsid w:val="00834477"/>
    <w:rsid w:val="00843748"/>
    <w:rsid w:val="00844600"/>
    <w:rsid w:val="008461D9"/>
    <w:rsid w:val="00846415"/>
    <w:rsid w:val="00846793"/>
    <w:rsid w:val="00846C93"/>
    <w:rsid w:val="00846CE6"/>
    <w:rsid w:val="00846FBD"/>
    <w:rsid w:val="00847830"/>
    <w:rsid w:val="00850D55"/>
    <w:rsid w:val="008518E3"/>
    <w:rsid w:val="00852729"/>
    <w:rsid w:val="00852AB4"/>
    <w:rsid w:val="00853377"/>
    <w:rsid w:val="0085428C"/>
    <w:rsid w:val="00854622"/>
    <w:rsid w:val="00854BE1"/>
    <w:rsid w:val="0085549C"/>
    <w:rsid w:val="00856A0F"/>
    <w:rsid w:val="00856DD0"/>
    <w:rsid w:val="008602D7"/>
    <w:rsid w:val="00860409"/>
    <w:rsid w:val="00860AA6"/>
    <w:rsid w:val="00861C59"/>
    <w:rsid w:val="00862DC9"/>
    <w:rsid w:val="00862EE0"/>
    <w:rsid w:val="008647DD"/>
    <w:rsid w:val="00865F20"/>
    <w:rsid w:val="00866E69"/>
    <w:rsid w:val="008672A8"/>
    <w:rsid w:val="00867C71"/>
    <w:rsid w:val="0087146F"/>
    <w:rsid w:val="00871728"/>
    <w:rsid w:val="008717BB"/>
    <w:rsid w:val="00871980"/>
    <w:rsid w:val="008723CB"/>
    <w:rsid w:val="008741BE"/>
    <w:rsid w:val="00874B54"/>
    <w:rsid w:val="00874BED"/>
    <w:rsid w:val="008757FF"/>
    <w:rsid w:val="00877AF3"/>
    <w:rsid w:val="00880868"/>
    <w:rsid w:val="00880DEB"/>
    <w:rsid w:val="00882818"/>
    <w:rsid w:val="0088323B"/>
    <w:rsid w:val="008850BF"/>
    <w:rsid w:val="00885E8D"/>
    <w:rsid w:val="00885EE8"/>
    <w:rsid w:val="008862AC"/>
    <w:rsid w:val="00887A0E"/>
    <w:rsid w:val="00890ADA"/>
    <w:rsid w:val="00890AE4"/>
    <w:rsid w:val="008910E7"/>
    <w:rsid w:val="00891A36"/>
    <w:rsid w:val="00892961"/>
    <w:rsid w:val="00892B17"/>
    <w:rsid w:val="00892DFD"/>
    <w:rsid w:val="00892ED9"/>
    <w:rsid w:val="008930A0"/>
    <w:rsid w:val="00893685"/>
    <w:rsid w:val="00893C40"/>
    <w:rsid w:val="00894B3A"/>
    <w:rsid w:val="0089505B"/>
    <w:rsid w:val="008952D6"/>
    <w:rsid w:val="00896800"/>
    <w:rsid w:val="0089734A"/>
    <w:rsid w:val="008976C3"/>
    <w:rsid w:val="008A02F0"/>
    <w:rsid w:val="008A0CDD"/>
    <w:rsid w:val="008A1810"/>
    <w:rsid w:val="008A19FD"/>
    <w:rsid w:val="008A2295"/>
    <w:rsid w:val="008A26A4"/>
    <w:rsid w:val="008A322C"/>
    <w:rsid w:val="008A3B53"/>
    <w:rsid w:val="008A3F39"/>
    <w:rsid w:val="008A4B4C"/>
    <w:rsid w:val="008B0281"/>
    <w:rsid w:val="008B177A"/>
    <w:rsid w:val="008B2ECB"/>
    <w:rsid w:val="008B395D"/>
    <w:rsid w:val="008B3C7B"/>
    <w:rsid w:val="008B4042"/>
    <w:rsid w:val="008B4329"/>
    <w:rsid w:val="008B4844"/>
    <w:rsid w:val="008B5278"/>
    <w:rsid w:val="008B58CC"/>
    <w:rsid w:val="008B5F5A"/>
    <w:rsid w:val="008B68F3"/>
    <w:rsid w:val="008B6B00"/>
    <w:rsid w:val="008B74D4"/>
    <w:rsid w:val="008B7DDD"/>
    <w:rsid w:val="008C0EA9"/>
    <w:rsid w:val="008C1715"/>
    <w:rsid w:val="008C2D2F"/>
    <w:rsid w:val="008C2E13"/>
    <w:rsid w:val="008C36B6"/>
    <w:rsid w:val="008C3844"/>
    <w:rsid w:val="008C3E42"/>
    <w:rsid w:val="008C5047"/>
    <w:rsid w:val="008C56D5"/>
    <w:rsid w:val="008C7557"/>
    <w:rsid w:val="008C75D2"/>
    <w:rsid w:val="008D01BA"/>
    <w:rsid w:val="008D0EEF"/>
    <w:rsid w:val="008D28B9"/>
    <w:rsid w:val="008D2D17"/>
    <w:rsid w:val="008D2FB0"/>
    <w:rsid w:val="008D3556"/>
    <w:rsid w:val="008D3C3A"/>
    <w:rsid w:val="008D42D4"/>
    <w:rsid w:val="008D4CA8"/>
    <w:rsid w:val="008D5DC0"/>
    <w:rsid w:val="008D5F88"/>
    <w:rsid w:val="008D6880"/>
    <w:rsid w:val="008D732D"/>
    <w:rsid w:val="008E0C55"/>
    <w:rsid w:val="008E1AE1"/>
    <w:rsid w:val="008E1D07"/>
    <w:rsid w:val="008E336F"/>
    <w:rsid w:val="008E34E7"/>
    <w:rsid w:val="008E39F1"/>
    <w:rsid w:val="008E448D"/>
    <w:rsid w:val="008E45C2"/>
    <w:rsid w:val="008E4764"/>
    <w:rsid w:val="008E4A4A"/>
    <w:rsid w:val="008E5242"/>
    <w:rsid w:val="008E666A"/>
    <w:rsid w:val="008E7723"/>
    <w:rsid w:val="008E7BAD"/>
    <w:rsid w:val="008F01AE"/>
    <w:rsid w:val="008F100F"/>
    <w:rsid w:val="008F132F"/>
    <w:rsid w:val="008F157F"/>
    <w:rsid w:val="008F21F5"/>
    <w:rsid w:val="008F41D3"/>
    <w:rsid w:val="008F582C"/>
    <w:rsid w:val="008F7436"/>
    <w:rsid w:val="008F7B5D"/>
    <w:rsid w:val="008F7E9F"/>
    <w:rsid w:val="009022EC"/>
    <w:rsid w:val="00902310"/>
    <w:rsid w:val="009039B7"/>
    <w:rsid w:val="00904014"/>
    <w:rsid w:val="009043BE"/>
    <w:rsid w:val="009045FD"/>
    <w:rsid w:val="009046C4"/>
    <w:rsid w:val="009048F9"/>
    <w:rsid w:val="00904A0E"/>
    <w:rsid w:val="0090523F"/>
    <w:rsid w:val="009052D1"/>
    <w:rsid w:val="00906569"/>
    <w:rsid w:val="00906BFE"/>
    <w:rsid w:val="00907041"/>
    <w:rsid w:val="009073B5"/>
    <w:rsid w:val="00907452"/>
    <w:rsid w:val="0090767F"/>
    <w:rsid w:val="0090796B"/>
    <w:rsid w:val="009104FB"/>
    <w:rsid w:val="0091063E"/>
    <w:rsid w:val="009106D2"/>
    <w:rsid w:val="00911E27"/>
    <w:rsid w:val="009128C7"/>
    <w:rsid w:val="00912D55"/>
    <w:rsid w:val="009136D1"/>
    <w:rsid w:val="00914D48"/>
    <w:rsid w:val="009158DD"/>
    <w:rsid w:val="0092089B"/>
    <w:rsid w:val="009213DB"/>
    <w:rsid w:val="00921ABB"/>
    <w:rsid w:val="0092214A"/>
    <w:rsid w:val="00922507"/>
    <w:rsid w:val="00922B38"/>
    <w:rsid w:val="00923CA3"/>
    <w:rsid w:val="0092498C"/>
    <w:rsid w:val="00924FC6"/>
    <w:rsid w:val="00925C83"/>
    <w:rsid w:val="00926350"/>
    <w:rsid w:val="00926A14"/>
    <w:rsid w:val="00927F43"/>
    <w:rsid w:val="009306CD"/>
    <w:rsid w:val="00932CFF"/>
    <w:rsid w:val="00935C20"/>
    <w:rsid w:val="00935C8B"/>
    <w:rsid w:val="00935FEE"/>
    <w:rsid w:val="00936B12"/>
    <w:rsid w:val="00936E3E"/>
    <w:rsid w:val="009374A2"/>
    <w:rsid w:val="00940615"/>
    <w:rsid w:val="00942375"/>
    <w:rsid w:val="00942A7E"/>
    <w:rsid w:val="00943105"/>
    <w:rsid w:val="00943340"/>
    <w:rsid w:val="00945C59"/>
    <w:rsid w:val="00946234"/>
    <w:rsid w:val="00947CD3"/>
    <w:rsid w:val="00950403"/>
    <w:rsid w:val="009508BB"/>
    <w:rsid w:val="009508E5"/>
    <w:rsid w:val="00950AE6"/>
    <w:rsid w:val="00953E51"/>
    <w:rsid w:val="00954005"/>
    <w:rsid w:val="00957FA7"/>
    <w:rsid w:val="009602E0"/>
    <w:rsid w:val="00961C64"/>
    <w:rsid w:val="00961D00"/>
    <w:rsid w:val="00961F88"/>
    <w:rsid w:val="00962654"/>
    <w:rsid w:val="00962829"/>
    <w:rsid w:val="00963D45"/>
    <w:rsid w:val="00963F99"/>
    <w:rsid w:val="009640FA"/>
    <w:rsid w:val="009644DF"/>
    <w:rsid w:val="00965E38"/>
    <w:rsid w:val="00972B49"/>
    <w:rsid w:val="00972BA3"/>
    <w:rsid w:val="00972DD3"/>
    <w:rsid w:val="009740BB"/>
    <w:rsid w:val="0097459C"/>
    <w:rsid w:val="00974FF4"/>
    <w:rsid w:val="009758C4"/>
    <w:rsid w:val="00976925"/>
    <w:rsid w:val="00977BA8"/>
    <w:rsid w:val="00980353"/>
    <w:rsid w:val="0098067F"/>
    <w:rsid w:val="0098103A"/>
    <w:rsid w:val="009824A3"/>
    <w:rsid w:val="009828DC"/>
    <w:rsid w:val="00984672"/>
    <w:rsid w:val="0098549D"/>
    <w:rsid w:val="00986D43"/>
    <w:rsid w:val="00986F6B"/>
    <w:rsid w:val="009871C0"/>
    <w:rsid w:val="00991A07"/>
    <w:rsid w:val="00992D0B"/>
    <w:rsid w:val="009932E8"/>
    <w:rsid w:val="00993F2D"/>
    <w:rsid w:val="009944CD"/>
    <w:rsid w:val="009957BC"/>
    <w:rsid w:val="00996A3D"/>
    <w:rsid w:val="00997A7C"/>
    <w:rsid w:val="00997BF8"/>
    <w:rsid w:val="00997C83"/>
    <w:rsid w:val="009A2B87"/>
    <w:rsid w:val="009A2E19"/>
    <w:rsid w:val="009A3AA2"/>
    <w:rsid w:val="009A3D75"/>
    <w:rsid w:val="009A4A6B"/>
    <w:rsid w:val="009A503C"/>
    <w:rsid w:val="009A50B5"/>
    <w:rsid w:val="009A573C"/>
    <w:rsid w:val="009B0939"/>
    <w:rsid w:val="009B10C9"/>
    <w:rsid w:val="009B1A45"/>
    <w:rsid w:val="009B5A79"/>
    <w:rsid w:val="009B706F"/>
    <w:rsid w:val="009B70C2"/>
    <w:rsid w:val="009B7EEB"/>
    <w:rsid w:val="009C113E"/>
    <w:rsid w:val="009C2D80"/>
    <w:rsid w:val="009C3054"/>
    <w:rsid w:val="009C4306"/>
    <w:rsid w:val="009C4F4A"/>
    <w:rsid w:val="009C52D2"/>
    <w:rsid w:val="009C590C"/>
    <w:rsid w:val="009C599D"/>
    <w:rsid w:val="009C638A"/>
    <w:rsid w:val="009C732F"/>
    <w:rsid w:val="009C77A4"/>
    <w:rsid w:val="009C781E"/>
    <w:rsid w:val="009C7BEE"/>
    <w:rsid w:val="009D1BC1"/>
    <w:rsid w:val="009D435A"/>
    <w:rsid w:val="009D7662"/>
    <w:rsid w:val="009E00E3"/>
    <w:rsid w:val="009E0F89"/>
    <w:rsid w:val="009E1955"/>
    <w:rsid w:val="009E1B37"/>
    <w:rsid w:val="009E27B7"/>
    <w:rsid w:val="009E3C08"/>
    <w:rsid w:val="009E53A9"/>
    <w:rsid w:val="009E57C9"/>
    <w:rsid w:val="009E66A1"/>
    <w:rsid w:val="009E6ED7"/>
    <w:rsid w:val="009E6FE0"/>
    <w:rsid w:val="009F0463"/>
    <w:rsid w:val="009F0BC5"/>
    <w:rsid w:val="009F0E63"/>
    <w:rsid w:val="009F1446"/>
    <w:rsid w:val="009F2019"/>
    <w:rsid w:val="009F29EA"/>
    <w:rsid w:val="009F37D1"/>
    <w:rsid w:val="009F3EE1"/>
    <w:rsid w:val="009F4B08"/>
    <w:rsid w:val="009F5A8F"/>
    <w:rsid w:val="009F67A4"/>
    <w:rsid w:val="009F6B65"/>
    <w:rsid w:val="009F6BAC"/>
    <w:rsid w:val="009F7B7B"/>
    <w:rsid w:val="00A0089E"/>
    <w:rsid w:val="00A0116F"/>
    <w:rsid w:val="00A01FAB"/>
    <w:rsid w:val="00A031A5"/>
    <w:rsid w:val="00A04433"/>
    <w:rsid w:val="00A052C2"/>
    <w:rsid w:val="00A05C7C"/>
    <w:rsid w:val="00A0637A"/>
    <w:rsid w:val="00A102BA"/>
    <w:rsid w:val="00A10B0D"/>
    <w:rsid w:val="00A10D47"/>
    <w:rsid w:val="00A11036"/>
    <w:rsid w:val="00A11859"/>
    <w:rsid w:val="00A12570"/>
    <w:rsid w:val="00A128A4"/>
    <w:rsid w:val="00A147CD"/>
    <w:rsid w:val="00A14F98"/>
    <w:rsid w:val="00A16F02"/>
    <w:rsid w:val="00A22E71"/>
    <w:rsid w:val="00A24314"/>
    <w:rsid w:val="00A25E16"/>
    <w:rsid w:val="00A26FC4"/>
    <w:rsid w:val="00A3005D"/>
    <w:rsid w:val="00A31C7B"/>
    <w:rsid w:val="00A32837"/>
    <w:rsid w:val="00A3296E"/>
    <w:rsid w:val="00A32CCF"/>
    <w:rsid w:val="00A33941"/>
    <w:rsid w:val="00A33E5E"/>
    <w:rsid w:val="00A34252"/>
    <w:rsid w:val="00A34EE8"/>
    <w:rsid w:val="00A375D1"/>
    <w:rsid w:val="00A37B65"/>
    <w:rsid w:val="00A37C01"/>
    <w:rsid w:val="00A41110"/>
    <w:rsid w:val="00A4297B"/>
    <w:rsid w:val="00A440A0"/>
    <w:rsid w:val="00A4642A"/>
    <w:rsid w:val="00A51050"/>
    <w:rsid w:val="00A52EC1"/>
    <w:rsid w:val="00A533C3"/>
    <w:rsid w:val="00A543E2"/>
    <w:rsid w:val="00A5446A"/>
    <w:rsid w:val="00A559EE"/>
    <w:rsid w:val="00A5663A"/>
    <w:rsid w:val="00A5722F"/>
    <w:rsid w:val="00A5753F"/>
    <w:rsid w:val="00A608EB"/>
    <w:rsid w:val="00A609EC"/>
    <w:rsid w:val="00A60E14"/>
    <w:rsid w:val="00A611C8"/>
    <w:rsid w:val="00A623D9"/>
    <w:rsid w:val="00A62422"/>
    <w:rsid w:val="00A62854"/>
    <w:rsid w:val="00A62935"/>
    <w:rsid w:val="00A64767"/>
    <w:rsid w:val="00A652CE"/>
    <w:rsid w:val="00A65799"/>
    <w:rsid w:val="00A6696A"/>
    <w:rsid w:val="00A67331"/>
    <w:rsid w:val="00A71014"/>
    <w:rsid w:val="00A71C21"/>
    <w:rsid w:val="00A7436F"/>
    <w:rsid w:val="00A74F9C"/>
    <w:rsid w:val="00A75124"/>
    <w:rsid w:val="00A753B8"/>
    <w:rsid w:val="00A76727"/>
    <w:rsid w:val="00A77BD6"/>
    <w:rsid w:val="00A816DD"/>
    <w:rsid w:val="00A819F7"/>
    <w:rsid w:val="00A8207A"/>
    <w:rsid w:val="00A82573"/>
    <w:rsid w:val="00A83941"/>
    <w:rsid w:val="00A850C4"/>
    <w:rsid w:val="00A867E2"/>
    <w:rsid w:val="00A87D6A"/>
    <w:rsid w:val="00A902A8"/>
    <w:rsid w:val="00A9157F"/>
    <w:rsid w:val="00A93B8D"/>
    <w:rsid w:val="00A957C4"/>
    <w:rsid w:val="00A95DD6"/>
    <w:rsid w:val="00A96087"/>
    <w:rsid w:val="00A96412"/>
    <w:rsid w:val="00AA0053"/>
    <w:rsid w:val="00AA045B"/>
    <w:rsid w:val="00AA11AD"/>
    <w:rsid w:val="00AA1202"/>
    <w:rsid w:val="00AA1BBE"/>
    <w:rsid w:val="00AA1F24"/>
    <w:rsid w:val="00AA1F91"/>
    <w:rsid w:val="00AA2518"/>
    <w:rsid w:val="00AA3280"/>
    <w:rsid w:val="00AA5933"/>
    <w:rsid w:val="00AA5F1C"/>
    <w:rsid w:val="00AA653A"/>
    <w:rsid w:val="00AA75D4"/>
    <w:rsid w:val="00AB0589"/>
    <w:rsid w:val="00AB1B90"/>
    <w:rsid w:val="00AB1CBE"/>
    <w:rsid w:val="00AB2995"/>
    <w:rsid w:val="00AB46CD"/>
    <w:rsid w:val="00AB549F"/>
    <w:rsid w:val="00AB5F59"/>
    <w:rsid w:val="00AB7EB6"/>
    <w:rsid w:val="00AC1908"/>
    <w:rsid w:val="00AC201E"/>
    <w:rsid w:val="00AC3328"/>
    <w:rsid w:val="00AC360F"/>
    <w:rsid w:val="00AC52C3"/>
    <w:rsid w:val="00AC53F3"/>
    <w:rsid w:val="00AC547A"/>
    <w:rsid w:val="00AC5BC9"/>
    <w:rsid w:val="00AC5FD7"/>
    <w:rsid w:val="00AD05A4"/>
    <w:rsid w:val="00AD2129"/>
    <w:rsid w:val="00AD2672"/>
    <w:rsid w:val="00AD2A74"/>
    <w:rsid w:val="00AD39E2"/>
    <w:rsid w:val="00AD3C9E"/>
    <w:rsid w:val="00AD5C40"/>
    <w:rsid w:val="00AD6AE1"/>
    <w:rsid w:val="00AE12EF"/>
    <w:rsid w:val="00AE1A3A"/>
    <w:rsid w:val="00AE1B0C"/>
    <w:rsid w:val="00AE382A"/>
    <w:rsid w:val="00AE394B"/>
    <w:rsid w:val="00AE3E5D"/>
    <w:rsid w:val="00AE4581"/>
    <w:rsid w:val="00AE556C"/>
    <w:rsid w:val="00AE5886"/>
    <w:rsid w:val="00AE5E4D"/>
    <w:rsid w:val="00AE6C12"/>
    <w:rsid w:val="00AE7552"/>
    <w:rsid w:val="00AF1DBE"/>
    <w:rsid w:val="00AF21E6"/>
    <w:rsid w:val="00AF2C90"/>
    <w:rsid w:val="00AF4BE7"/>
    <w:rsid w:val="00AF52CC"/>
    <w:rsid w:val="00AF5CAD"/>
    <w:rsid w:val="00AF5FA3"/>
    <w:rsid w:val="00AF707F"/>
    <w:rsid w:val="00AF77B1"/>
    <w:rsid w:val="00AF791B"/>
    <w:rsid w:val="00AF7FCA"/>
    <w:rsid w:val="00B00763"/>
    <w:rsid w:val="00B02290"/>
    <w:rsid w:val="00B03561"/>
    <w:rsid w:val="00B04AEE"/>
    <w:rsid w:val="00B054F0"/>
    <w:rsid w:val="00B05C3C"/>
    <w:rsid w:val="00B06712"/>
    <w:rsid w:val="00B072D6"/>
    <w:rsid w:val="00B07B48"/>
    <w:rsid w:val="00B108D8"/>
    <w:rsid w:val="00B11AB0"/>
    <w:rsid w:val="00B12D51"/>
    <w:rsid w:val="00B13640"/>
    <w:rsid w:val="00B14C26"/>
    <w:rsid w:val="00B15078"/>
    <w:rsid w:val="00B171FE"/>
    <w:rsid w:val="00B17E0D"/>
    <w:rsid w:val="00B20E71"/>
    <w:rsid w:val="00B215D6"/>
    <w:rsid w:val="00B226BD"/>
    <w:rsid w:val="00B227B0"/>
    <w:rsid w:val="00B246FF"/>
    <w:rsid w:val="00B24F72"/>
    <w:rsid w:val="00B2541B"/>
    <w:rsid w:val="00B258C2"/>
    <w:rsid w:val="00B25B64"/>
    <w:rsid w:val="00B31298"/>
    <w:rsid w:val="00B3210D"/>
    <w:rsid w:val="00B333AE"/>
    <w:rsid w:val="00B33CB5"/>
    <w:rsid w:val="00B358C3"/>
    <w:rsid w:val="00B36316"/>
    <w:rsid w:val="00B372A8"/>
    <w:rsid w:val="00B411CD"/>
    <w:rsid w:val="00B41412"/>
    <w:rsid w:val="00B425D0"/>
    <w:rsid w:val="00B4292E"/>
    <w:rsid w:val="00B443F7"/>
    <w:rsid w:val="00B45010"/>
    <w:rsid w:val="00B4511F"/>
    <w:rsid w:val="00B45FC5"/>
    <w:rsid w:val="00B47B52"/>
    <w:rsid w:val="00B50066"/>
    <w:rsid w:val="00B508E6"/>
    <w:rsid w:val="00B510F4"/>
    <w:rsid w:val="00B52177"/>
    <w:rsid w:val="00B521CB"/>
    <w:rsid w:val="00B52ED7"/>
    <w:rsid w:val="00B53A95"/>
    <w:rsid w:val="00B543E2"/>
    <w:rsid w:val="00B54490"/>
    <w:rsid w:val="00B548B9"/>
    <w:rsid w:val="00B5495F"/>
    <w:rsid w:val="00B55307"/>
    <w:rsid w:val="00B55CCB"/>
    <w:rsid w:val="00B5626A"/>
    <w:rsid w:val="00B56C59"/>
    <w:rsid w:val="00B603C6"/>
    <w:rsid w:val="00B606ED"/>
    <w:rsid w:val="00B62652"/>
    <w:rsid w:val="00B6403D"/>
    <w:rsid w:val="00B66114"/>
    <w:rsid w:val="00B661EA"/>
    <w:rsid w:val="00B6642F"/>
    <w:rsid w:val="00B66D08"/>
    <w:rsid w:val="00B66E1D"/>
    <w:rsid w:val="00B67026"/>
    <w:rsid w:val="00B70189"/>
    <w:rsid w:val="00B70B6A"/>
    <w:rsid w:val="00B72283"/>
    <w:rsid w:val="00B72EF7"/>
    <w:rsid w:val="00B744FB"/>
    <w:rsid w:val="00B74AD7"/>
    <w:rsid w:val="00B76E64"/>
    <w:rsid w:val="00B77413"/>
    <w:rsid w:val="00B8010E"/>
    <w:rsid w:val="00B81557"/>
    <w:rsid w:val="00B82887"/>
    <w:rsid w:val="00B83660"/>
    <w:rsid w:val="00B83EB5"/>
    <w:rsid w:val="00B87247"/>
    <w:rsid w:val="00B8778A"/>
    <w:rsid w:val="00B87909"/>
    <w:rsid w:val="00B87C81"/>
    <w:rsid w:val="00B90324"/>
    <w:rsid w:val="00B916BB"/>
    <w:rsid w:val="00B918A8"/>
    <w:rsid w:val="00B9335B"/>
    <w:rsid w:val="00B9389B"/>
    <w:rsid w:val="00B93C84"/>
    <w:rsid w:val="00B96262"/>
    <w:rsid w:val="00B97816"/>
    <w:rsid w:val="00BA019E"/>
    <w:rsid w:val="00BA05BE"/>
    <w:rsid w:val="00BA257E"/>
    <w:rsid w:val="00BA2B51"/>
    <w:rsid w:val="00BA2E63"/>
    <w:rsid w:val="00BA37C3"/>
    <w:rsid w:val="00BA3B0A"/>
    <w:rsid w:val="00BA3D61"/>
    <w:rsid w:val="00BA4724"/>
    <w:rsid w:val="00BA5047"/>
    <w:rsid w:val="00BA59C3"/>
    <w:rsid w:val="00BA5C8A"/>
    <w:rsid w:val="00BA67D5"/>
    <w:rsid w:val="00BA7C9E"/>
    <w:rsid w:val="00BA7CF4"/>
    <w:rsid w:val="00BA7F42"/>
    <w:rsid w:val="00BB13E5"/>
    <w:rsid w:val="00BB2272"/>
    <w:rsid w:val="00BB3FC6"/>
    <w:rsid w:val="00BB422B"/>
    <w:rsid w:val="00BB5006"/>
    <w:rsid w:val="00BB528C"/>
    <w:rsid w:val="00BB589D"/>
    <w:rsid w:val="00BB59F9"/>
    <w:rsid w:val="00BB605B"/>
    <w:rsid w:val="00BB638E"/>
    <w:rsid w:val="00BB6891"/>
    <w:rsid w:val="00BB6D1F"/>
    <w:rsid w:val="00BB7220"/>
    <w:rsid w:val="00BC14FF"/>
    <w:rsid w:val="00BC1D03"/>
    <w:rsid w:val="00BC3BAC"/>
    <w:rsid w:val="00BC47D1"/>
    <w:rsid w:val="00BC58C0"/>
    <w:rsid w:val="00BC5EA3"/>
    <w:rsid w:val="00BC7E3D"/>
    <w:rsid w:val="00BD085F"/>
    <w:rsid w:val="00BD0C68"/>
    <w:rsid w:val="00BD13FC"/>
    <w:rsid w:val="00BD17DF"/>
    <w:rsid w:val="00BD197A"/>
    <w:rsid w:val="00BD1A83"/>
    <w:rsid w:val="00BD3118"/>
    <w:rsid w:val="00BD4CF2"/>
    <w:rsid w:val="00BD521D"/>
    <w:rsid w:val="00BD5635"/>
    <w:rsid w:val="00BD5A97"/>
    <w:rsid w:val="00BD5AAF"/>
    <w:rsid w:val="00BD606E"/>
    <w:rsid w:val="00BD6CB1"/>
    <w:rsid w:val="00BD6E21"/>
    <w:rsid w:val="00BD6F25"/>
    <w:rsid w:val="00BD72E4"/>
    <w:rsid w:val="00BD73B2"/>
    <w:rsid w:val="00BD7718"/>
    <w:rsid w:val="00BE0566"/>
    <w:rsid w:val="00BE12F8"/>
    <w:rsid w:val="00BE32D0"/>
    <w:rsid w:val="00BE391D"/>
    <w:rsid w:val="00BE3A5D"/>
    <w:rsid w:val="00BE3C6A"/>
    <w:rsid w:val="00BE46A5"/>
    <w:rsid w:val="00BE5774"/>
    <w:rsid w:val="00BE59CE"/>
    <w:rsid w:val="00BE6586"/>
    <w:rsid w:val="00BE6D69"/>
    <w:rsid w:val="00BE6E33"/>
    <w:rsid w:val="00BF02AC"/>
    <w:rsid w:val="00BF0314"/>
    <w:rsid w:val="00BF0D4C"/>
    <w:rsid w:val="00BF1828"/>
    <w:rsid w:val="00BF1D4C"/>
    <w:rsid w:val="00BF2806"/>
    <w:rsid w:val="00BF3319"/>
    <w:rsid w:val="00BF3396"/>
    <w:rsid w:val="00BF3B9B"/>
    <w:rsid w:val="00BF3CD8"/>
    <w:rsid w:val="00BF53A6"/>
    <w:rsid w:val="00BF6440"/>
    <w:rsid w:val="00BF6DB5"/>
    <w:rsid w:val="00BF70F7"/>
    <w:rsid w:val="00BF757D"/>
    <w:rsid w:val="00BF7A5B"/>
    <w:rsid w:val="00BF7F90"/>
    <w:rsid w:val="00C005DF"/>
    <w:rsid w:val="00C00674"/>
    <w:rsid w:val="00C0081A"/>
    <w:rsid w:val="00C00DC7"/>
    <w:rsid w:val="00C015A2"/>
    <w:rsid w:val="00C0336E"/>
    <w:rsid w:val="00C03B70"/>
    <w:rsid w:val="00C0438D"/>
    <w:rsid w:val="00C0556F"/>
    <w:rsid w:val="00C05F7F"/>
    <w:rsid w:val="00C06D82"/>
    <w:rsid w:val="00C06E79"/>
    <w:rsid w:val="00C079F0"/>
    <w:rsid w:val="00C10F79"/>
    <w:rsid w:val="00C113C1"/>
    <w:rsid w:val="00C12C53"/>
    <w:rsid w:val="00C136F8"/>
    <w:rsid w:val="00C13ABC"/>
    <w:rsid w:val="00C142A0"/>
    <w:rsid w:val="00C142D6"/>
    <w:rsid w:val="00C14A62"/>
    <w:rsid w:val="00C15032"/>
    <w:rsid w:val="00C165FC"/>
    <w:rsid w:val="00C16B42"/>
    <w:rsid w:val="00C1727E"/>
    <w:rsid w:val="00C178BC"/>
    <w:rsid w:val="00C21130"/>
    <w:rsid w:val="00C2143D"/>
    <w:rsid w:val="00C22346"/>
    <w:rsid w:val="00C22438"/>
    <w:rsid w:val="00C22C54"/>
    <w:rsid w:val="00C23733"/>
    <w:rsid w:val="00C23BF5"/>
    <w:rsid w:val="00C24737"/>
    <w:rsid w:val="00C247FF"/>
    <w:rsid w:val="00C2509A"/>
    <w:rsid w:val="00C25DD3"/>
    <w:rsid w:val="00C25EF3"/>
    <w:rsid w:val="00C26C0D"/>
    <w:rsid w:val="00C27D3B"/>
    <w:rsid w:val="00C3050B"/>
    <w:rsid w:val="00C30F49"/>
    <w:rsid w:val="00C314D3"/>
    <w:rsid w:val="00C31D9A"/>
    <w:rsid w:val="00C322A4"/>
    <w:rsid w:val="00C336CA"/>
    <w:rsid w:val="00C3432B"/>
    <w:rsid w:val="00C34A71"/>
    <w:rsid w:val="00C34D9C"/>
    <w:rsid w:val="00C351C5"/>
    <w:rsid w:val="00C35973"/>
    <w:rsid w:val="00C368DF"/>
    <w:rsid w:val="00C3712B"/>
    <w:rsid w:val="00C3752C"/>
    <w:rsid w:val="00C37754"/>
    <w:rsid w:val="00C405F8"/>
    <w:rsid w:val="00C40B38"/>
    <w:rsid w:val="00C4220C"/>
    <w:rsid w:val="00C431B4"/>
    <w:rsid w:val="00C44447"/>
    <w:rsid w:val="00C44A75"/>
    <w:rsid w:val="00C455F4"/>
    <w:rsid w:val="00C45AA5"/>
    <w:rsid w:val="00C45E5F"/>
    <w:rsid w:val="00C4623C"/>
    <w:rsid w:val="00C51716"/>
    <w:rsid w:val="00C51ABD"/>
    <w:rsid w:val="00C51DB8"/>
    <w:rsid w:val="00C531FA"/>
    <w:rsid w:val="00C533BA"/>
    <w:rsid w:val="00C5471E"/>
    <w:rsid w:val="00C54A1F"/>
    <w:rsid w:val="00C54D47"/>
    <w:rsid w:val="00C554DF"/>
    <w:rsid w:val="00C57D08"/>
    <w:rsid w:val="00C60073"/>
    <w:rsid w:val="00C609A1"/>
    <w:rsid w:val="00C60CB5"/>
    <w:rsid w:val="00C62498"/>
    <w:rsid w:val="00C62DF5"/>
    <w:rsid w:val="00C63396"/>
    <w:rsid w:val="00C63D25"/>
    <w:rsid w:val="00C659CD"/>
    <w:rsid w:val="00C6622D"/>
    <w:rsid w:val="00C7029E"/>
    <w:rsid w:val="00C7190A"/>
    <w:rsid w:val="00C71FBB"/>
    <w:rsid w:val="00C73906"/>
    <w:rsid w:val="00C747F8"/>
    <w:rsid w:val="00C74AF9"/>
    <w:rsid w:val="00C75542"/>
    <w:rsid w:val="00C75EA6"/>
    <w:rsid w:val="00C77863"/>
    <w:rsid w:val="00C831BF"/>
    <w:rsid w:val="00C83327"/>
    <w:rsid w:val="00C83CBB"/>
    <w:rsid w:val="00C83D20"/>
    <w:rsid w:val="00C8602A"/>
    <w:rsid w:val="00C86409"/>
    <w:rsid w:val="00C87687"/>
    <w:rsid w:val="00C87A06"/>
    <w:rsid w:val="00C908BD"/>
    <w:rsid w:val="00C90A1A"/>
    <w:rsid w:val="00C91AAB"/>
    <w:rsid w:val="00C91DAC"/>
    <w:rsid w:val="00C9257A"/>
    <w:rsid w:val="00C92B62"/>
    <w:rsid w:val="00C94E82"/>
    <w:rsid w:val="00C95F4D"/>
    <w:rsid w:val="00C96117"/>
    <w:rsid w:val="00C9682A"/>
    <w:rsid w:val="00C974DE"/>
    <w:rsid w:val="00C97AC1"/>
    <w:rsid w:val="00CA11C7"/>
    <w:rsid w:val="00CA2FEF"/>
    <w:rsid w:val="00CA3311"/>
    <w:rsid w:val="00CA3754"/>
    <w:rsid w:val="00CA436F"/>
    <w:rsid w:val="00CA4464"/>
    <w:rsid w:val="00CA4A2E"/>
    <w:rsid w:val="00CB239D"/>
    <w:rsid w:val="00CB31D4"/>
    <w:rsid w:val="00CB60C5"/>
    <w:rsid w:val="00CB6AC5"/>
    <w:rsid w:val="00CB6F0C"/>
    <w:rsid w:val="00CB71FD"/>
    <w:rsid w:val="00CC0115"/>
    <w:rsid w:val="00CC0B1D"/>
    <w:rsid w:val="00CC1794"/>
    <w:rsid w:val="00CC56EE"/>
    <w:rsid w:val="00CC629E"/>
    <w:rsid w:val="00CC6914"/>
    <w:rsid w:val="00CC6BF1"/>
    <w:rsid w:val="00CC7712"/>
    <w:rsid w:val="00CC7E3A"/>
    <w:rsid w:val="00CD0090"/>
    <w:rsid w:val="00CD09BD"/>
    <w:rsid w:val="00CD0D00"/>
    <w:rsid w:val="00CD1EA1"/>
    <w:rsid w:val="00CD4538"/>
    <w:rsid w:val="00CD5D22"/>
    <w:rsid w:val="00CD5DF4"/>
    <w:rsid w:val="00CD73DD"/>
    <w:rsid w:val="00CE0357"/>
    <w:rsid w:val="00CE08FD"/>
    <w:rsid w:val="00CE196A"/>
    <w:rsid w:val="00CE4E46"/>
    <w:rsid w:val="00CE4F43"/>
    <w:rsid w:val="00CE590B"/>
    <w:rsid w:val="00CE5C74"/>
    <w:rsid w:val="00CE70E2"/>
    <w:rsid w:val="00CE722C"/>
    <w:rsid w:val="00CE787F"/>
    <w:rsid w:val="00CF0A9D"/>
    <w:rsid w:val="00CF0DE2"/>
    <w:rsid w:val="00CF1968"/>
    <w:rsid w:val="00CF237B"/>
    <w:rsid w:val="00CF2752"/>
    <w:rsid w:val="00CF289D"/>
    <w:rsid w:val="00CF32EA"/>
    <w:rsid w:val="00CF3A57"/>
    <w:rsid w:val="00CF695F"/>
    <w:rsid w:val="00CF6BFD"/>
    <w:rsid w:val="00CF6BFE"/>
    <w:rsid w:val="00CF706E"/>
    <w:rsid w:val="00CF756D"/>
    <w:rsid w:val="00D00DBF"/>
    <w:rsid w:val="00D00F2E"/>
    <w:rsid w:val="00D00FAE"/>
    <w:rsid w:val="00D01934"/>
    <w:rsid w:val="00D024E2"/>
    <w:rsid w:val="00D02B28"/>
    <w:rsid w:val="00D03962"/>
    <w:rsid w:val="00D04719"/>
    <w:rsid w:val="00D05970"/>
    <w:rsid w:val="00D05A23"/>
    <w:rsid w:val="00D05BC7"/>
    <w:rsid w:val="00D05F76"/>
    <w:rsid w:val="00D07994"/>
    <w:rsid w:val="00D107C3"/>
    <w:rsid w:val="00D11FEC"/>
    <w:rsid w:val="00D12339"/>
    <w:rsid w:val="00D129FA"/>
    <w:rsid w:val="00D132B7"/>
    <w:rsid w:val="00D133D2"/>
    <w:rsid w:val="00D145F6"/>
    <w:rsid w:val="00D146AE"/>
    <w:rsid w:val="00D1484D"/>
    <w:rsid w:val="00D16332"/>
    <w:rsid w:val="00D16831"/>
    <w:rsid w:val="00D2057F"/>
    <w:rsid w:val="00D20B87"/>
    <w:rsid w:val="00D20BF9"/>
    <w:rsid w:val="00D20C21"/>
    <w:rsid w:val="00D20F70"/>
    <w:rsid w:val="00D2204D"/>
    <w:rsid w:val="00D220DC"/>
    <w:rsid w:val="00D220E8"/>
    <w:rsid w:val="00D22744"/>
    <w:rsid w:val="00D22F2C"/>
    <w:rsid w:val="00D22F78"/>
    <w:rsid w:val="00D232BB"/>
    <w:rsid w:val="00D258BD"/>
    <w:rsid w:val="00D26517"/>
    <w:rsid w:val="00D27306"/>
    <w:rsid w:val="00D27BCE"/>
    <w:rsid w:val="00D30351"/>
    <w:rsid w:val="00D31930"/>
    <w:rsid w:val="00D31EB1"/>
    <w:rsid w:val="00D3212F"/>
    <w:rsid w:val="00D32723"/>
    <w:rsid w:val="00D32C35"/>
    <w:rsid w:val="00D33842"/>
    <w:rsid w:val="00D33C24"/>
    <w:rsid w:val="00D342FD"/>
    <w:rsid w:val="00D34D9A"/>
    <w:rsid w:val="00D3516A"/>
    <w:rsid w:val="00D35B24"/>
    <w:rsid w:val="00D36F17"/>
    <w:rsid w:val="00D376E0"/>
    <w:rsid w:val="00D40BA8"/>
    <w:rsid w:val="00D42B2A"/>
    <w:rsid w:val="00D43834"/>
    <w:rsid w:val="00D452DB"/>
    <w:rsid w:val="00D45326"/>
    <w:rsid w:val="00D4547F"/>
    <w:rsid w:val="00D4562C"/>
    <w:rsid w:val="00D45884"/>
    <w:rsid w:val="00D465CF"/>
    <w:rsid w:val="00D46636"/>
    <w:rsid w:val="00D46E93"/>
    <w:rsid w:val="00D50B91"/>
    <w:rsid w:val="00D50BA0"/>
    <w:rsid w:val="00D518CB"/>
    <w:rsid w:val="00D51F3E"/>
    <w:rsid w:val="00D52B3B"/>
    <w:rsid w:val="00D54612"/>
    <w:rsid w:val="00D55D0E"/>
    <w:rsid w:val="00D55EEF"/>
    <w:rsid w:val="00D56502"/>
    <w:rsid w:val="00D56E17"/>
    <w:rsid w:val="00D57580"/>
    <w:rsid w:val="00D63077"/>
    <w:rsid w:val="00D6385C"/>
    <w:rsid w:val="00D63991"/>
    <w:rsid w:val="00D64394"/>
    <w:rsid w:val="00D64686"/>
    <w:rsid w:val="00D646C6"/>
    <w:rsid w:val="00D64A71"/>
    <w:rsid w:val="00D663E4"/>
    <w:rsid w:val="00D66B52"/>
    <w:rsid w:val="00D677CF"/>
    <w:rsid w:val="00D70C23"/>
    <w:rsid w:val="00D720A5"/>
    <w:rsid w:val="00D72197"/>
    <w:rsid w:val="00D739F2"/>
    <w:rsid w:val="00D73B08"/>
    <w:rsid w:val="00D741EF"/>
    <w:rsid w:val="00D7658A"/>
    <w:rsid w:val="00D77AF0"/>
    <w:rsid w:val="00D77F6C"/>
    <w:rsid w:val="00D80120"/>
    <w:rsid w:val="00D80163"/>
    <w:rsid w:val="00D80165"/>
    <w:rsid w:val="00D809F9"/>
    <w:rsid w:val="00D80E7C"/>
    <w:rsid w:val="00D8116C"/>
    <w:rsid w:val="00D8205A"/>
    <w:rsid w:val="00D8248B"/>
    <w:rsid w:val="00D82FB8"/>
    <w:rsid w:val="00D84982"/>
    <w:rsid w:val="00D85311"/>
    <w:rsid w:val="00D85520"/>
    <w:rsid w:val="00D86501"/>
    <w:rsid w:val="00D86BE7"/>
    <w:rsid w:val="00D8720D"/>
    <w:rsid w:val="00D87644"/>
    <w:rsid w:val="00D87884"/>
    <w:rsid w:val="00D87B19"/>
    <w:rsid w:val="00D90760"/>
    <w:rsid w:val="00D9088A"/>
    <w:rsid w:val="00D90F3A"/>
    <w:rsid w:val="00D918A0"/>
    <w:rsid w:val="00D93888"/>
    <w:rsid w:val="00D95264"/>
    <w:rsid w:val="00D955D8"/>
    <w:rsid w:val="00D965C1"/>
    <w:rsid w:val="00D972A1"/>
    <w:rsid w:val="00DA0637"/>
    <w:rsid w:val="00DA0B4F"/>
    <w:rsid w:val="00DA177A"/>
    <w:rsid w:val="00DA196E"/>
    <w:rsid w:val="00DA20E7"/>
    <w:rsid w:val="00DA23D8"/>
    <w:rsid w:val="00DA23DD"/>
    <w:rsid w:val="00DA36EE"/>
    <w:rsid w:val="00DA5505"/>
    <w:rsid w:val="00DA5E6D"/>
    <w:rsid w:val="00DA6A06"/>
    <w:rsid w:val="00DA79BC"/>
    <w:rsid w:val="00DB2F35"/>
    <w:rsid w:val="00DB3688"/>
    <w:rsid w:val="00DB3C8A"/>
    <w:rsid w:val="00DB5880"/>
    <w:rsid w:val="00DB5933"/>
    <w:rsid w:val="00DB61A6"/>
    <w:rsid w:val="00DB7774"/>
    <w:rsid w:val="00DB7A8A"/>
    <w:rsid w:val="00DB7BCC"/>
    <w:rsid w:val="00DC0341"/>
    <w:rsid w:val="00DC1134"/>
    <w:rsid w:val="00DC11E7"/>
    <w:rsid w:val="00DC18A9"/>
    <w:rsid w:val="00DC1A67"/>
    <w:rsid w:val="00DC37A3"/>
    <w:rsid w:val="00DC3B4D"/>
    <w:rsid w:val="00DC42CE"/>
    <w:rsid w:val="00DC4869"/>
    <w:rsid w:val="00DC545C"/>
    <w:rsid w:val="00DC54E3"/>
    <w:rsid w:val="00DC555D"/>
    <w:rsid w:val="00DC5660"/>
    <w:rsid w:val="00DC5A2F"/>
    <w:rsid w:val="00DC5B53"/>
    <w:rsid w:val="00DC6C8A"/>
    <w:rsid w:val="00DC7753"/>
    <w:rsid w:val="00DD0941"/>
    <w:rsid w:val="00DD0F4C"/>
    <w:rsid w:val="00DD233C"/>
    <w:rsid w:val="00DD3356"/>
    <w:rsid w:val="00DD45A0"/>
    <w:rsid w:val="00DD508C"/>
    <w:rsid w:val="00DD76F4"/>
    <w:rsid w:val="00DD7995"/>
    <w:rsid w:val="00DE0C1A"/>
    <w:rsid w:val="00DE0F4C"/>
    <w:rsid w:val="00DE0FEF"/>
    <w:rsid w:val="00DE18EB"/>
    <w:rsid w:val="00DE353C"/>
    <w:rsid w:val="00DE388D"/>
    <w:rsid w:val="00DE3A5B"/>
    <w:rsid w:val="00DE5530"/>
    <w:rsid w:val="00DE5961"/>
    <w:rsid w:val="00DE5A10"/>
    <w:rsid w:val="00DE6456"/>
    <w:rsid w:val="00DE6F71"/>
    <w:rsid w:val="00DE707C"/>
    <w:rsid w:val="00DE74C7"/>
    <w:rsid w:val="00DF052E"/>
    <w:rsid w:val="00DF1EC8"/>
    <w:rsid w:val="00DF208F"/>
    <w:rsid w:val="00DF2721"/>
    <w:rsid w:val="00DF3B14"/>
    <w:rsid w:val="00DF68A4"/>
    <w:rsid w:val="00DF6C76"/>
    <w:rsid w:val="00DF6CF9"/>
    <w:rsid w:val="00DF6EAC"/>
    <w:rsid w:val="00E00609"/>
    <w:rsid w:val="00E00747"/>
    <w:rsid w:val="00E00BF9"/>
    <w:rsid w:val="00E01216"/>
    <w:rsid w:val="00E01CF1"/>
    <w:rsid w:val="00E0369E"/>
    <w:rsid w:val="00E05BDE"/>
    <w:rsid w:val="00E05E8F"/>
    <w:rsid w:val="00E0647D"/>
    <w:rsid w:val="00E079C0"/>
    <w:rsid w:val="00E07B9C"/>
    <w:rsid w:val="00E07DD7"/>
    <w:rsid w:val="00E10A56"/>
    <w:rsid w:val="00E11111"/>
    <w:rsid w:val="00E11591"/>
    <w:rsid w:val="00E1161C"/>
    <w:rsid w:val="00E11707"/>
    <w:rsid w:val="00E12BDA"/>
    <w:rsid w:val="00E13107"/>
    <w:rsid w:val="00E14AD7"/>
    <w:rsid w:val="00E1542B"/>
    <w:rsid w:val="00E1550D"/>
    <w:rsid w:val="00E1564A"/>
    <w:rsid w:val="00E17FB4"/>
    <w:rsid w:val="00E208A4"/>
    <w:rsid w:val="00E2234A"/>
    <w:rsid w:val="00E25EEC"/>
    <w:rsid w:val="00E27294"/>
    <w:rsid w:val="00E30589"/>
    <w:rsid w:val="00E305F2"/>
    <w:rsid w:val="00E30D7F"/>
    <w:rsid w:val="00E30E39"/>
    <w:rsid w:val="00E30E9A"/>
    <w:rsid w:val="00E312AD"/>
    <w:rsid w:val="00E31EFC"/>
    <w:rsid w:val="00E32EC7"/>
    <w:rsid w:val="00E330AA"/>
    <w:rsid w:val="00E330CF"/>
    <w:rsid w:val="00E3458C"/>
    <w:rsid w:val="00E349E9"/>
    <w:rsid w:val="00E34BC3"/>
    <w:rsid w:val="00E354C5"/>
    <w:rsid w:val="00E35735"/>
    <w:rsid w:val="00E35A82"/>
    <w:rsid w:val="00E36625"/>
    <w:rsid w:val="00E401F2"/>
    <w:rsid w:val="00E404CB"/>
    <w:rsid w:val="00E4078F"/>
    <w:rsid w:val="00E41A5E"/>
    <w:rsid w:val="00E43A04"/>
    <w:rsid w:val="00E4482D"/>
    <w:rsid w:val="00E4506E"/>
    <w:rsid w:val="00E45502"/>
    <w:rsid w:val="00E45ADE"/>
    <w:rsid w:val="00E45F45"/>
    <w:rsid w:val="00E46633"/>
    <w:rsid w:val="00E46925"/>
    <w:rsid w:val="00E46A29"/>
    <w:rsid w:val="00E46A65"/>
    <w:rsid w:val="00E473EF"/>
    <w:rsid w:val="00E50C43"/>
    <w:rsid w:val="00E514C8"/>
    <w:rsid w:val="00E51519"/>
    <w:rsid w:val="00E519CE"/>
    <w:rsid w:val="00E52634"/>
    <w:rsid w:val="00E53C7D"/>
    <w:rsid w:val="00E548F8"/>
    <w:rsid w:val="00E552DB"/>
    <w:rsid w:val="00E566DA"/>
    <w:rsid w:val="00E60CEE"/>
    <w:rsid w:val="00E60FDD"/>
    <w:rsid w:val="00E61A83"/>
    <w:rsid w:val="00E62270"/>
    <w:rsid w:val="00E624E9"/>
    <w:rsid w:val="00E652DB"/>
    <w:rsid w:val="00E658AB"/>
    <w:rsid w:val="00E65921"/>
    <w:rsid w:val="00E6592F"/>
    <w:rsid w:val="00E65A3D"/>
    <w:rsid w:val="00E66260"/>
    <w:rsid w:val="00E66430"/>
    <w:rsid w:val="00E66FEB"/>
    <w:rsid w:val="00E6748C"/>
    <w:rsid w:val="00E67898"/>
    <w:rsid w:val="00E67B8D"/>
    <w:rsid w:val="00E70480"/>
    <w:rsid w:val="00E707E3"/>
    <w:rsid w:val="00E708CD"/>
    <w:rsid w:val="00E7093F"/>
    <w:rsid w:val="00E70B3F"/>
    <w:rsid w:val="00E71211"/>
    <w:rsid w:val="00E71D3A"/>
    <w:rsid w:val="00E72973"/>
    <w:rsid w:val="00E7436A"/>
    <w:rsid w:val="00E74D7E"/>
    <w:rsid w:val="00E756B4"/>
    <w:rsid w:val="00E7574A"/>
    <w:rsid w:val="00E75AAF"/>
    <w:rsid w:val="00E7679A"/>
    <w:rsid w:val="00E76C37"/>
    <w:rsid w:val="00E772F5"/>
    <w:rsid w:val="00E81C23"/>
    <w:rsid w:val="00E8470E"/>
    <w:rsid w:val="00E84851"/>
    <w:rsid w:val="00E85F48"/>
    <w:rsid w:val="00E8689F"/>
    <w:rsid w:val="00E8770C"/>
    <w:rsid w:val="00E877DC"/>
    <w:rsid w:val="00E87CB9"/>
    <w:rsid w:val="00E90A37"/>
    <w:rsid w:val="00E91822"/>
    <w:rsid w:val="00E9204D"/>
    <w:rsid w:val="00E92BB1"/>
    <w:rsid w:val="00E935AC"/>
    <w:rsid w:val="00E95FDD"/>
    <w:rsid w:val="00E976F3"/>
    <w:rsid w:val="00E97BF8"/>
    <w:rsid w:val="00E97F6E"/>
    <w:rsid w:val="00EA2A33"/>
    <w:rsid w:val="00EA2DE6"/>
    <w:rsid w:val="00EA3089"/>
    <w:rsid w:val="00EA37AF"/>
    <w:rsid w:val="00EA5367"/>
    <w:rsid w:val="00EA573A"/>
    <w:rsid w:val="00EA76D8"/>
    <w:rsid w:val="00EA7C5E"/>
    <w:rsid w:val="00EB17AA"/>
    <w:rsid w:val="00EB1CA9"/>
    <w:rsid w:val="00EB2350"/>
    <w:rsid w:val="00EB24B3"/>
    <w:rsid w:val="00EB2A50"/>
    <w:rsid w:val="00EB2A60"/>
    <w:rsid w:val="00EB2B4E"/>
    <w:rsid w:val="00EB302C"/>
    <w:rsid w:val="00EB4559"/>
    <w:rsid w:val="00EB4721"/>
    <w:rsid w:val="00EB48D5"/>
    <w:rsid w:val="00EB5F08"/>
    <w:rsid w:val="00EB7268"/>
    <w:rsid w:val="00EB7361"/>
    <w:rsid w:val="00EB7ABA"/>
    <w:rsid w:val="00EB7D6F"/>
    <w:rsid w:val="00EC00FD"/>
    <w:rsid w:val="00EC067B"/>
    <w:rsid w:val="00EC0A29"/>
    <w:rsid w:val="00EC1E78"/>
    <w:rsid w:val="00EC1EED"/>
    <w:rsid w:val="00EC1FEA"/>
    <w:rsid w:val="00EC288F"/>
    <w:rsid w:val="00EC29D1"/>
    <w:rsid w:val="00EC2F1C"/>
    <w:rsid w:val="00EC4D36"/>
    <w:rsid w:val="00EC5480"/>
    <w:rsid w:val="00EC662B"/>
    <w:rsid w:val="00EC69CF"/>
    <w:rsid w:val="00ED086F"/>
    <w:rsid w:val="00ED0EDC"/>
    <w:rsid w:val="00ED1A72"/>
    <w:rsid w:val="00ED3F59"/>
    <w:rsid w:val="00ED43B9"/>
    <w:rsid w:val="00ED5439"/>
    <w:rsid w:val="00ED658A"/>
    <w:rsid w:val="00ED735A"/>
    <w:rsid w:val="00ED7EAB"/>
    <w:rsid w:val="00EE2084"/>
    <w:rsid w:val="00EE21D3"/>
    <w:rsid w:val="00EE24E8"/>
    <w:rsid w:val="00EE2972"/>
    <w:rsid w:val="00EE312B"/>
    <w:rsid w:val="00EE507D"/>
    <w:rsid w:val="00EE5B75"/>
    <w:rsid w:val="00EE5D23"/>
    <w:rsid w:val="00EE7725"/>
    <w:rsid w:val="00EF01E2"/>
    <w:rsid w:val="00EF0F5F"/>
    <w:rsid w:val="00EF17DB"/>
    <w:rsid w:val="00EF5613"/>
    <w:rsid w:val="00EF6CC5"/>
    <w:rsid w:val="00EF7B85"/>
    <w:rsid w:val="00F00714"/>
    <w:rsid w:val="00F0174B"/>
    <w:rsid w:val="00F01F8B"/>
    <w:rsid w:val="00F0223C"/>
    <w:rsid w:val="00F0415F"/>
    <w:rsid w:val="00F04334"/>
    <w:rsid w:val="00F044DD"/>
    <w:rsid w:val="00F06375"/>
    <w:rsid w:val="00F07BEC"/>
    <w:rsid w:val="00F10480"/>
    <w:rsid w:val="00F10757"/>
    <w:rsid w:val="00F10916"/>
    <w:rsid w:val="00F109B3"/>
    <w:rsid w:val="00F10B45"/>
    <w:rsid w:val="00F10D8F"/>
    <w:rsid w:val="00F11001"/>
    <w:rsid w:val="00F11E40"/>
    <w:rsid w:val="00F12469"/>
    <w:rsid w:val="00F12D26"/>
    <w:rsid w:val="00F12DD7"/>
    <w:rsid w:val="00F12FBD"/>
    <w:rsid w:val="00F1364E"/>
    <w:rsid w:val="00F13B9C"/>
    <w:rsid w:val="00F143F7"/>
    <w:rsid w:val="00F158FA"/>
    <w:rsid w:val="00F15E3F"/>
    <w:rsid w:val="00F15F1A"/>
    <w:rsid w:val="00F17082"/>
    <w:rsid w:val="00F1756A"/>
    <w:rsid w:val="00F175B4"/>
    <w:rsid w:val="00F17DD9"/>
    <w:rsid w:val="00F201C9"/>
    <w:rsid w:val="00F20833"/>
    <w:rsid w:val="00F2218C"/>
    <w:rsid w:val="00F2226D"/>
    <w:rsid w:val="00F2264A"/>
    <w:rsid w:val="00F22965"/>
    <w:rsid w:val="00F22CC7"/>
    <w:rsid w:val="00F249D9"/>
    <w:rsid w:val="00F2630D"/>
    <w:rsid w:val="00F26AB2"/>
    <w:rsid w:val="00F27E4A"/>
    <w:rsid w:val="00F31609"/>
    <w:rsid w:val="00F32343"/>
    <w:rsid w:val="00F32359"/>
    <w:rsid w:val="00F32D2F"/>
    <w:rsid w:val="00F32FE4"/>
    <w:rsid w:val="00F33680"/>
    <w:rsid w:val="00F344C6"/>
    <w:rsid w:val="00F34504"/>
    <w:rsid w:val="00F352C7"/>
    <w:rsid w:val="00F36D40"/>
    <w:rsid w:val="00F37651"/>
    <w:rsid w:val="00F41323"/>
    <w:rsid w:val="00F42A2B"/>
    <w:rsid w:val="00F43197"/>
    <w:rsid w:val="00F4332F"/>
    <w:rsid w:val="00F433C8"/>
    <w:rsid w:val="00F43457"/>
    <w:rsid w:val="00F434FC"/>
    <w:rsid w:val="00F44805"/>
    <w:rsid w:val="00F4510C"/>
    <w:rsid w:val="00F456B7"/>
    <w:rsid w:val="00F45BE5"/>
    <w:rsid w:val="00F47619"/>
    <w:rsid w:val="00F47A6D"/>
    <w:rsid w:val="00F47E25"/>
    <w:rsid w:val="00F507E4"/>
    <w:rsid w:val="00F509BD"/>
    <w:rsid w:val="00F50A4A"/>
    <w:rsid w:val="00F511D4"/>
    <w:rsid w:val="00F5141C"/>
    <w:rsid w:val="00F527AD"/>
    <w:rsid w:val="00F53532"/>
    <w:rsid w:val="00F53B23"/>
    <w:rsid w:val="00F53BC3"/>
    <w:rsid w:val="00F55297"/>
    <w:rsid w:val="00F5543C"/>
    <w:rsid w:val="00F557E2"/>
    <w:rsid w:val="00F55983"/>
    <w:rsid w:val="00F55AC3"/>
    <w:rsid w:val="00F55F1C"/>
    <w:rsid w:val="00F56748"/>
    <w:rsid w:val="00F56B7D"/>
    <w:rsid w:val="00F61723"/>
    <w:rsid w:val="00F624BB"/>
    <w:rsid w:val="00F63419"/>
    <w:rsid w:val="00F637D0"/>
    <w:rsid w:val="00F64D9B"/>
    <w:rsid w:val="00F65226"/>
    <w:rsid w:val="00F65A04"/>
    <w:rsid w:val="00F664D3"/>
    <w:rsid w:val="00F66794"/>
    <w:rsid w:val="00F66A91"/>
    <w:rsid w:val="00F67794"/>
    <w:rsid w:val="00F67EAD"/>
    <w:rsid w:val="00F72AF5"/>
    <w:rsid w:val="00F74297"/>
    <w:rsid w:val="00F74319"/>
    <w:rsid w:val="00F77A3B"/>
    <w:rsid w:val="00F77A57"/>
    <w:rsid w:val="00F77D8D"/>
    <w:rsid w:val="00F803AD"/>
    <w:rsid w:val="00F8061C"/>
    <w:rsid w:val="00F81E15"/>
    <w:rsid w:val="00F81E97"/>
    <w:rsid w:val="00F82471"/>
    <w:rsid w:val="00F8285B"/>
    <w:rsid w:val="00F83749"/>
    <w:rsid w:val="00F8470E"/>
    <w:rsid w:val="00F863B0"/>
    <w:rsid w:val="00F871D7"/>
    <w:rsid w:val="00F878BF"/>
    <w:rsid w:val="00F90069"/>
    <w:rsid w:val="00F9084E"/>
    <w:rsid w:val="00F90D83"/>
    <w:rsid w:val="00F93305"/>
    <w:rsid w:val="00F93BE5"/>
    <w:rsid w:val="00F94D88"/>
    <w:rsid w:val="00F95288"/>
    <w:rsid w:val="00F95B66"/>
    <w:rsid w:val="00F96539"/>
    <w:rsid w:val="00F97D16"/>
    <w:rsid w:val="00F97FCB"/>
    <w:rsid w:val="00FA0283"/>
    <w:rsid w:val="00FA0A28"/>
    <w:rsid w:val="00FA0DF0"/>
    <w:rsid w:val="00FA19F8"/>
    <w:rsid w:val="00FA1C33"/>
    <w:rsid w:val="00FA24D0"/>
    <w:rsid w:val="00FA2734"/>
    <w:rsid w:val="00FA2EC8"/>
    <w:rsid w:val="00FA3151"/>
    <w:rsid w:val="00FA3EC2"/>
    <w:rsid w:val="00FA4C95"/>
    <w:rsid w:val="00FA594B"/>
    <w:rsid w:val="00FA5A8F"/>
    <w:rsid w:val="00FA5CCF"/>
    <w:rsid w:val="00FA5E5F"/>
    <w:rsid w:val="00FA6221"/>
    <w:rsid w:val="00FA6F88"/>
    <w:rsid w:val="00FA7BE7"/>
    <w:rsid w:val="00FA7C7A"/>
    <w:rsid w:val="00FB1DDA"/>
    <w:rsid w:val="00FB5150"/>
    <w:rsid w:val="00FB53A2"/>
    <w:rsid w:val="00FB5593"/>
    <w:rsid w:val="00FB5628"/>
    <w:rsid w:val="00FB5CEB"/>
    <w:rsid w:val="00FB6799"/>
    <w:rsid w:val="00FB73CB"/>
    <w:rsid w:val="00FC0DCE"/>
    <w:rsid w:val="00FC0E79"/>
    <w:rsid w:val="00FC10A2"/>
    <w:rsid w:val="00FC1536"/>
    <w:rsid w:val="00FC16C5"/>
    <w:rsid w:val="00FC2C98"/>
    <w:rsid w:val="00FC3008"/>
    <w:rsid w:val="00FC309A"/>
    <w:rsid w:val="00FC3303"/>
    <w:rsid w:val="00FC341C"/>
    <w:rsid w:val="00FC5768"/>
    <w:rsid w:val="00FC5936"/>
    <w:rsid w:val="00FC6923"/>
    <w:rsid w:val="00FC6C3D"/>
    <w:rsid w:val="00FC793D"/>
    <w:rsid w:val="00FD07A7"/>
    <w:rsid w:val="00FD1D4A"/>
    <w:rsid w:val="00FD208A"/>
    <w:rsid w:val="00FD338E"/>
    <w:rsid w:val="00FD3D4D"/>
    <w:rsid w:val="00FD4E08"/>
    <w:rsid w:val="00FD4E66"/>
    <w:rsid w:val="00FD5813"/>
    <w:rsid w:val="00FD609E"/>
    <w:rsid w:val="00FD7040"/>
    <w:rsid w:val="00FD7D5F"/>
    <w:rsid w:val="00FE02DF"/>
    <w:rsid w:val="00FE0A9C"/>
    <w:rsid w:val="00FE166A"/>
    <w:rsid w:val="00FE1748"/>
    <w:rsid w:val="00FE1C21"/>
    <w:rsid w:val="00FE263E"/>
    <w:rsid w:val="00FE2E3D"/>
    <w:rsid w:val="00FE3F4C"/>
    <w:rsid w:val="00FE40AB"/>
    <w:rsid w:val="00FE42E9"/>
    <w:rsid w:val="00FE6251"/>
    <w:rsid w:val="00FE6256"/>
    <w:rsid w:val="00FE69F9"/>
    <w:rsid w:val="00FE6E9B"/>
    <w:rsid w:val="00FE78FA"/>
    <w:rsid w:val="00FF093C"/>
    <w:rsid w:val="00FF0DB7"/>
    <w:rsid w:val="00FF1819"/>
    <w:rsid w:val="00FF246C"/>
    <w:rsid w:val="00FF317A"/>
    <w:rsid w:val="00FF61E8"/>
    <w:rsid w:val="00FF6346"/>
    <w:rsid w:val="010E2309"/>
    <w:rsid w:val="018069C6"/>
    <w:rsid w:val="03E5737C"/>
    <w:rsid w:val="07D4EDD6"/>
    <w:rsid w:val="0D02DDF0"/>
    <w:rsid w:val="0E9DED0C"/>
    <w:rsid w:val="0FCC8ADB"/>
    <w:rsid w:val="10B37B43"/>
    <w:rsid w:val="123A76D0"/>
    <w:rsid w:val="1443C281"/>
    <w:rsid w:val="15B69371"/>
    <w:rsid w:val="16CC3993"/>
    <w:rsid w:val="1881E437"/>
    <w:rsid w:val="18C32511"/>
    <w:rsid w:val="19EDA92B"/>
    <w:rsid w:val="1D28780F"/>
    <w:rsid w:val="1DD4B959"/>
    <w:rsid w:val="26B36FC7"/>
    <w:rsid w:val="2F0C8638"/>
    <w:rsid w:val="33210373"/>
    <w:rsid w:val="34323C9A"/>
    <w:rsid w:val="35646521"/>
    <w:rsid w:val="3FDE80FF"/>
    <w:rsid w:val="4C665FB4"/>
    <w:rsid w:val="50C67EFF"/>
    <w:rsid w:val="5251BF5D"/>
    <w:rsid w:val="535E5CB1"/>
    <w:rsid w:val="540A7A30"/>
    <w:rsid w:val="542EE011"/>
    <w:rsid w:val="5CC3D60F"/>
    <w:rsid w:val="68EC0F35"/>
    <w:rsid w:val="69965E65"/>
    <w:rsid w:val="69E770B3"/>
    <w:rsid w:val="6AA86B0C"/>
    <w:rsid w:val="6C4C5AC0"/>
    <w:rsid w:val="79FECD4C"/>
    <w:rsid w:val="7C0FB9CB"/>
    <w:rsid w:val="7D1E64C5"/>
    <w:rsid w:val="7D20C6D0"/>
    <w:rsid w:val="7E05BC2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CF3C"/>
  <w15:docId w15:val="{A7FFDC1B-C4F2-4940-ACA8-4D083AD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3" w:qFormat="1"/>
    <w:lsdException w:name="heading 2" w:semiHidden="1" w:uiPriority="4" w:qFormat="1"/>
    <w:lsdException w:name="heading 3" w:semiHidden="1" w:uiPriority="5" w:qFormat="1"/>
    <w:lsdException w:name="heading 4" w:semiHidden="1" w:uiPriority="6"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qFormat="1"/>
    <w:lsdException w:name="List Number" w:semiHidden="1"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qFormat="1"/>
    <w:lsdException w:name="List Bullet 3" w:semiHidden="1" w:uiPriority="11" w:qFormat="1"/>
    <w:lsdException w:name="List Bullet 4" w:semiHidden="1" w:unhideWhenUsed="1"/>
    <w:lsdException w:name="List Bullet 5" w:semiHidden="1" w:unhideWhenUsed="1"/>
    <w:lsdException w:name="List Number 2" w:semiHidden="1" w:uiPriority="13" w:qFormat="1"/>
    <w:lsdException w:name="List Number 3" w:semiHidden="1" w:uiPriority="14"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7" w:qFormat="1"/>
    <w:lsdException w:name="FollowedHyperlink" w:semiHidden="1" w:uiPriority="28"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7C01"/>
    <w:pPr>
      <w:tabs>
        <w:tab w:val="left" w:pos="284"/>
      </w:tabs>
      <w:spacing w:line="240" w:lineRule="atLeast"/>
    </w:pPr>
    <w:rPr>
      <w:kern w:val="18"/>
      <w:sz w:val="20"/>
    </w:rPr>
  </w:style>
  <w:style w:type="paragraph" w:styleId="Heading1">
    <w:name w:val="heading 1"/>
    <w:basedOn w:val="Normal"/>
    <w:next w:val="BodyText"/>
    <w:link w:val="Heading1Char"/>
    <w:uiPriority w:val="3"/>
    <w:qFormat/>
    <w:rsid w:val="00200613"/>
    <w:pPr>
      <w:keepNext/>
      <w:keepLines/>
      <w:numPr>
        <w:numId w:val="9"/>
      </w:numPr>
      <w:tabs>
        <w:tab w:val="clear" w:pos="284"/>
      </w:tabs>
      <w:spacing w:before="480" w:after="240" w:line="240" w:lineRule="auto"/>
      <w:outlineLvl w:val="0"/>
    </w:pPr>
    <w:rPr>
      <w:rFonts w:asciiTheme="majorHAnsi" w:eastAsiaTheme="majorEastAsia" w:hAnsiTheme="majorHAnsi" w:cstheme="majorBidi"/>
      <w:b/>
      <w:bCs/>
      <w:color w:val="00B5E2" w:themeColor="accent1"/>
      <w:sz w:val="28"/>
      <w:szCs w:val="28"/>
    </w:rPr>
  </w:style>
  <w:style w:type="paragraph" w:styleId="Heading2">
    <w:name w:val="heading 2"/>
    <w:basedOn w:val="Normal"/>
    <w:next w:val="BodyText"/>
    <w:link w:val="Heading2Char"/>
    <w:uiPriority w:val="4"/>
    <w:qFormat/>
    <w:rsid w:val="00A902A8"/>
    <w:pPr>
      <w:keepNext/>
      <w:keepLines/>
      <w:numPr>
        <w:ilvl w:val="1"/>
        <w:numId w:val="9"/>
      </w:numPr>
      <w:tabs>
        <w:tab w:val="clear" w:pos="284"/>
      </w:tabs>
      <w:spacing w:before="240" w:after="120" w:line="240" w:lineRule="auto"/>
      <w:outlineLvl w:val="1"/>
    </w:pPr>
    <w:rPr>
      <w:rFonts w:asciiTheme="majorHAnsi" w:eastAsiaTheme="majorEastAsia" w:hAnsiTheme="majorHAnsi" w:cstheme="majorBidi"/>
      <w:b/>
      <w:bCs/>
      <w:color w:val="00B5E2" w:themeColor="accent1"/>
      <w:sz w:val="24"/>
      <w:szCs w:val="26"/>
    </w:rPr>
  </w:style>
  <w:style w:type="paragraph" w:styleId="Heading3">
    <w:name w:val="heading 3"/>
    <w:basedOn w:val="Normal"/>
    <w:next w:val="BodyText"/>
    <w:link w:val="Heading3Char"/>
    <w:uiPriority w:val="5"/>
    <w:qFormat/>
    <w:rsid w:val="00A902A8"/>
    <w:pPr>
      <w:keepNext/>
      <w:keepLines/>
      <w:numPr>
        <w:ilvl w:val="2"/>
        <w:numId w:val="9"/>
      </w:numPr>
      <w:tabs>
        <w:tab w:val="clear" w:pos="284"/>
      </w:tabs>
      <w:spacing w:before="240" w:after="120" w:line="240" w:lineRule="auto"/>
      <w:outlineLvl w:val="2"/>
    </w:pPr>
    <w:rPr>
      <w:rFonts w:asciiTheme="majorHAnsi" w:eastAsiaTheme="majorEastAsia" w:hAnsiTheme="majorHAnsi" w:cstheme="majorBidi"/>
      <w:b/>
      <w:bCs/>
      <w:color w:val="00B5E2" w:themeColor="accent1"/>
    </w:rPr>
  </w:style>
  <w:style w:type="paragraph" w:styleId="Heading4">
    <w:name w:val="heading 4"/>
    <w:basedOn w:val="Normal"/>
    <w:next w:val="BodyText"/>
    <w:link w:val="Heading4Char"/>
    <w:uiPriority w:val="6"/>
    <w:qFormat/>
    <w:rsid w:val="00A902A8"/>
    <w:pPr>
      <w:keepNext/>
      <w:keepLines/>
      <w:numPr>
        <w:ilvl w:val="3"/>
        <w:numId w:val="9"/>
      </w:numPr>
      <w:tabs>
        <w:tab w:val="clear" w:pos="284"/>
      </w:tabs>
      <w:spacing w:before="120" w:line="240" w:lineRule="auto"/>
      <w:outlineLvl w:val="3"/>
    </w:pPr>
    <w:rPr>
      <w:rFonts w:asciiTheme="majorHAnsi" w:eastAsiaTheme="majorEastAsia" w:hAnsiTheme="majorHAnsi" w:cstheme="majorBidi"/>
      <w:b/>
      <w:bCs/>
      <w:iCs/>
      <w:color w:val="00B5E2" w:themeColor="accent1"/>
    </w:rPr>
  </w:style>
  <w:style w:type="paragraph" w:styleId="Heading5">
    <w:name w:val="heading 5"/>
    <w:basedOn w:val="Normal"/>
    <w:next w:val="BodyText"/>
    <w:link w:val="Heading5Char"/>
    <w:uiPriority w:val="9"/>
    <w:semiHidden/>
    <w:unhideWhenUsed/>
    <w:rsid w:val="002770A0"/>
    <w:pPr>
      <w:keepNext/>
      <w:keepLines/>
      <w:numPr>
        <w:ilvl w:val="4"/>
        <w:numId w:val="9"/>
      </w:numPr>
      <w:spacing w:before="120"/>
      <w:outlineLvl w:val="4"/>
    </w:pPr>
    <w:rPr>
      <w:rFonts w:asciiTheme="majorHAnsi" w:eastAsiaTheme="majorEastAsia" w:hAnsiTheme="majorHAnsi" w:cstheme="majorBidi"/>
      <w:b/>
      <w:color w:val="00B5E2" w:themeColor="accent1"/>
    </w:rPr>
  </w:style>
  <w:style w:type="paragraph" w:styleId="Heading6">
    <w:name w:val="heading 6"/>
    <w:basedOn w:val="Normal"/>
    <w:next w:val="Normal"/>
    <w:link w:val="Heading6Char"/>
    <w:uiPriority w:val="9"/>
    <w:semiHidden/>
    <w:unhideWhenUsed/>
    <w:rsid w:val="00582989"/>
    <w:pPr>
      <w:keepNext/>
      <w:keepLines/>
      <w:numPr>
        <w:ilvl w:val="5"/>
        <w:numId w:val="9"/>
      </w:numPr>
      <w:spacing w:before="200"/>
      <w:outlineLvl w:val="5"/>
    </w:pPr>
    <w:rPr>
      <w:rFonts w:asciiTheme="majorHAnsi" w:eastAsiaTheme="majorEastAsia" w:hAnsiTheme="majorHAnsi" w:cstheme="majorBidi"/>
      <w:i/>
      <w:iCs/>
      <w:color w:val="005970" w:themeColor="accent1" w:themeShade="7F"/>
    </w:rPr>
  </w:style>
  <w:style w:type="paragraph" w:styleId="Heading7">
    <w:name w:val="heading 7"/>
    <w:basedOn w:val="Normal"/>
    <w:next w:val="Normal"/>
    <w:link w:val="Heading7Char"/>
    <w:uiPriority w:val="9"/>
    <w:semiHidden/>
    <w:unhideWhenUsed/>
    <w:rsid w:val="00582989"/>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582989"/>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582989"/>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00613"/>
    <w:rPr>
      <w:rFonts w:asciiTheme="majorHAnsi" w:eastAsiaTheme="majorEastAsia" w:hAnsiTheme="majorHAnsi" w:cstheme="majorBidi"/>
      <w:b/>
      <w:bCs/>
      <w:color w:val="00B5E2" w:themeColor="accent1"/>
      <w:kern w:val="18"/>
      <w:sz w:val="28"/>
      <w:szCs w:val="28"/>
    </w:rPr>
  </w:style>
  <w:style w:type="character" w:customStyle="1" w:styleId="Heading2Char">
    <w:name w:val="Heading 2 Char"/>
    <w:basedOn w:val="DefaultParagraphFont"/>
    <w:link w:val="Heading2"/>
    <w:uiPriority w:val="4"/>
    <w:rsid w:val="00A902A8"/>
    <w:rPr>
      <w:rFonts w:asciiTheme="majorHAnsi" w:eastAsiaTheme="majorEastAsia" w:hAnsiTheme="majorHAnsi" w:cstheme="majorBidi"/>
      <w:b/>
      <w:bCs/>
      <w:color w:val="00B5E2" w:themeColor="accent1"/>
      <w:kern w:val="18"/>
      <w:sz w:val="24"/>
      <w:szCs w:val="26"/>
    </w:rPr>
  </w:style>
  <w:style w:type="character" w:customStyle="1" w:styleId="Heading3Char">
    <w:name w:val="Heading 3 Char"/>
    <w:basedOn w:val="DefaultParagraphFont"/>
    <w:link w:val="Heading3"/>
    <w:uiPriority w:val="5"/>
    <w:rsid w:val="00A902A8"/>
    <w:rPr>
      <w:rFonts w:asciiTheme="majorHAnsi" w:eastAsiaTheme="majorEastAsia" w:hAnsiTheme="majorHAnsi" w:cstheme="majorBidi"/>
      <w:b/>
      <w:bCs/>
      <w:color w:val="00B5E2" w:themeColor="accent1"/>
      <w:kern w:val="18"/>
      <w:sz w:val="20"/>
    </w:rPr>
  </w:style>
  <w:style w:type="paragraph" w:styleId="ListNumber">
    <w:name w:val="List Number"/>
    <w:basedOn w:val="Normal"/>
    <w:uiPriority w:val="12"/>
    <w:qFormat/>
    <w:rsid w:val="00790710"/>
    <w:pPr>
      <w:numPr>
        <w:numId w:val="15"/>
      </w:numPr>
      <w:tabs>
        <w:tab w:val="clear" w:pos="284"/>
      </w:tabs>
      <w:spacing w:after="120"/>
    </w:pPr>
  </w:style>
  <w:style w:type="paragraph" w:styleId="ListNumber2">
    <w:name w:val="List Number 2"/>
    <w:basedOn w:val="Normal"/>
    <w:uiPriority w:val="13"/>
    <w:qFormat/>
    <w:rsid w:val="00790710"/>
    <w:pPr>
      <w:numPr>
        <w:ilvl w:val="1"/>
        <w:numId w:val="15"/>
      </w:numPr>
      <w:tabs>
        <w:tab w:val="clear" w:pos="284"/>
      </w:tabs>
      <w:spacing w:after="120"/>
    </w:pPr>
  </w:style>
  <w:style w:type="paragraph" w:styleId="ListNumber3">
    <w:name w:val="List Number 3"/>
    <w:basedOn w:val="Normal"/>
    <w:uiPriority w:val="14"/>
    <w:qFormat/>
    <w:rsid w:val="00790710"/>
    <w:pPr>
      <w:numPr>
        <w:ilvl w:val="2"/>
        <w:numId w:val="15"/>
      </w:numPr>
      <w:tabs>
        <w:tab w:val="clear" w:pos="284"/>
      </w:tabs>
      <w:spacing w:after="120"/>
    </w:pPr>
  </w:style>
  <w:style w:type="paragraph" w:styleId="ListBullet">
    <w:name w:val="List Bullet"/>
    <w:basedOn w:val="Normal"/>
    <w:uiPriority w:val="9"/>
    <w:qFormat/>
    <w:rsid w:val="00790710"/>
    <w:pPr>
      <w:tabs>
        <w:tab w:val="clear" w:pos="284"/>
        <w:tab w:val="num" w:pos="360"/>
      </w:tabs>
      <w:spacing w:after="120"/>
      <w:ind w:left="360" w:hanging="360"/>
    </w:pPr>
  </w:style>
  <w:style w:type="paragraph" w:styleId="ListBullet2">
    <w:name w:val="List Bullet 2"/>
    <w:basedOn w:val="Normal"/>
    <w:uiPriority w:val="10"/>
    <w:qFormat/>
    <w:rsid w:val="00790710"/>
    <w:pPr>
      <w:numPr>
        <w:ilvl w:val="1"/>
        <w:numId w:val="11"/>
      </w:numPr>
      <w:tabs>
        <w:tab w:val="clear" w:pos="284"/>
      </w:tabs>
      <w:spacing w:after="120"/>
    </w:pPr>
  </w:style>
  <w:style w:type="paragraph" w:styleId="ListBullet3">
    <w:name w:val="List Bullet 3"/>
    <w:basedOn w:val="Normal"/>
    <w:uiPriority w:val="11"/>
    <w:qFormat/>
    <w:rsid w:val="00790710"/>
    <w:pPr>
      <w:numPr>
        <w:ilvl w:val="2"/>
        <w:numId w:val="11"/>
      </w:numPr>
      <w:tabs>
        <w:tab w:val="clear" w:pos="284"/>
      </w:tabs>
      <w:spacing w:after="120"/>
    </w:pPr>
  </w:style>
  <w:style w:type="character" w:customStyle="1" w:styleId="Heading4Char">
    <w:name w:val="Heading 4 Char"/>
    <w:basedOn w:val="DefaultParagraphFont"/>
    <w:link w:val="Heading4"/>
    <w:uiPriority w:val="6"/>
    <w:rsid w:val="00A902A8"/>
    <w:rPr>
      <w:rFonts w:asciiTheme="majorHAnsi" w:eastAsiaTheme="majorEastAsia" w:hAnsiTheme="majorHAnsi" w:cstheme="majorBidi"/>
      <w:b/>
      <w:bCs/>
      <w:iCs/>
      <w:color w:val="00B5E2" w:themeColor="accent1"/>
      <w:kern w:val="18"/>
      <w:sz w:val="20"/>
    </w:rPr>
  </w:style>
  <w:style w:type="numbering" w:customStyle="1" w:styleId="AECOMBullets">
    <w:name w:val="AECOM_Bullets"/>
    <w:basedOn w:val="NoList"/>
    <w:uiPriority w:val="99"/>
    <w:semiHidden/>
    <w:unhideWhenUsed/>
    <w:rsid w:val="00C86409"/>
    <w:pPr>
      <w:numPr>
        <w:numId w:val="1"/>
      </w:numPr>
    </w:pPr>
  </w:style>
  <w:style w:type="character" w:customStyle="1" w:styleId="Heading5Char">
    <w:name w:val="Heading 5 Char"/>
    <w:basedOn w:val="DefaultParagraphFont"/>
    <w:link w:val="Heading5"/>
    <w:uiPriority w:val="9"/>
    <w:semiHidden/>
    <w:rsid w:val="00F66A91"/>
    <w:rPr>
      <w:rFonts w:asciiTheme="majorHAnsi" w:eastAsiaTheme="majorEastAsia" w:hAnsiTheme="majorHAnsi" w:cstheme="majorBidi"/>
      <w:b/>
      <w:color w:val="00B5E2" w:themeColor="accent1"/>
      <w:kern w:val="18"/>
      <w:sz w:val="20"/>
    </w:rPr>
  </w:style>
  <w:style w:type="paragraph" w:styleId="BodyText">
    <w:name w:val="Body Text"/>
    <w:basedOn w:val="Normal"/>
    <w:link w:val="BodyTextChar"/>
    <w:qFormat/>
    <w:rsid w:val="00BD7718"/>
    <w:pPr>
      <w:tabs>
        <w:tab w:val="clear" w:pos="284"/>
      </w:tabs>
      <w:spacing w:after="180"/>
    </w:pPr>
  </w:style>
  <w:style w:type="numbering" w:customStyle="1" w:styleId="AECOMList">
    <w:name w:val="AECOM_List"/>
    <w:basedOn w:val="NoList"/>
    <w:uiPriority w:val="99"/>
    <w:semiHidden/>
    <w:unhideWhenUsed/>
    <w:rsid w:val="00323654"/>
    <w:pPr>
      <w:numPr>
        <w:numId w:val="2"/>
      </w:numPr>
    </w:pPr>
  </w:style>
  <w:style w:type="character" w:customStyle="1" w:styleId="BodyTextChar">
    <w:name w:val="Body Text Char"/>
    <w:basedOn w:val="DefaultParagraphFont"/>
    <w:link w:val="BodyText"/>
    <w:rsid w:val="00BD7718"/>
    <w:rPr>
      <w:kern w:val="18"/>
    </w:rPr>
  </w:style>
  <w:style w:type="paragraph" w:customStyle="1" w:styleId="CoverTitle">
    <w:name w:val="Cover Title"/>
    <w:basedOn w:val="Normal"/>
    <w:next w:val="BodyText"/>
    <w:semiHidden/>
    <w:unhideWhenUsed/>
    <w:rsid w:val="00DD3356"/>
    <w:pPr>
      <w:spacing w:before="360" w:after="360" w:line="900" w:lineRule="atLeast"/>
    </w:pPr>
    <w:rPr>
      <w:rFonts w:asciiTheme="majorHAnsi" w:hAnsiTheme="majorHAnsi"/>
      <w:b/>
      <w:color w:val="00B5E2" w:themeColor="accent1"/>
      <w:sz w:val="80"/>
    </w:rPr>
  </w:style>
  <w:style w:type="paragraph" w:customStyle="1" w:styleId="SectionTitle">
    <w:name w:val="Section Title"/>
    <w:basedOn w:val="BodyText"/>
    <w:next w:val="BodyText"/>
    <w:semiHidden/>
    <w:unhideWhenUsed/>
    <w:rsid w:val="00D129FA"/>
    <w:pPr>
      <w:spacing w:before="360" w:after="360" w:line="660" w:lineRule="atLeast"/>
      <w:jc w:val="right"/>
    </w:pPr>
    <w:rPr>
      <w:rFonts w:asciiTheme="majorHAnsi" w:hAnsiTheme="majorHAnsi"/>
      <w:color w:val="FFFFFF" w:themeColor="background1"/>
      <w:sz w:val="60"/>
    </w:rPr>
  </w:style>
  <w:style w:type="paragraph" w:customStyle="1" w:styleId="DividerSectionNumber">
    <w:name w:val="Divider Section Number"/>
    <w:basedOn w:val="BodyText"/>
    <w:next w:val="BodyText"/>
    <w:semiHidden/>
    <w:unhideWhenUsed/>
    <w:rsid w:val="00B55307"/>
    <w:pPr>
      <w:spacing w:before="360" w:after="360" w:line="2400" w:lineRule="atLeast"/>
      <w:jc w:val="right"/>
    </w:pPr>
    <w:rPr>
      <w:rFonts w:asciiTheme="majorHAnsi" w:hAnsiTheme="majorHAnsi"/>
      <w:color w:val="FFFFFF" w:themeColor="background1"/>
      <w:sz w:val="200"/>
    </w:rPr>
  </w:style>
  <w:style w:type="paragraph" w:customStyle="1" w:styleId="DividerSectionNumberSmall">
    <w:name w:val="Divider Section Number (Small)"/>
    <w:basedOn w:val="Normal"/>
    <w:next w:val="BodyText"/>
    <w:semiHidden/>
    <w:unhideWhenUsed/>
    <w:rsid w:val="00DD3356"/>
    <w:pPr>
      <w:spacing w:before="360" w:after="360" w:line="1440" w:lineRule="atLeast"/>
      <w:jc w:val="right"/>
    </w:pPr>
    <w:rPr>
      <w:rFonts w:asciiTheme="majorHAnsi" w:hAnsiTheme="majorHAnsi"/>
      <w:b/>
      <w:color w:val="00B5E2" w:themeColor="accent1"/>
      <w:sz w:val="120"/>
    </w:rPr>
  </w:style>
  <w:style w:type="table" w:styleId="TableGrid">
    <w:name w:val="Table Grid"/>
    <w:basedOn w:val="TableNormal"/>
    <w:uiPriority w:val="39"/>
    <w:unhideWhenUsed/>
    <w:rsid w:val="00364FD7"/>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table" w:customStyle="1" w:styleId="AECOMtable">
    <w:name w:val="AECOM table"/>
    <w:basedOn w:val="TableNormal"/>
    <w:uiPriority w:val="99"/>
    <w:unhideWhenUsed/>
    <w:rsid w:val="00A87D6A"/>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B5E2" w:themeColor="accent1"/>
        <w:sz w:val="16"/>
      </w:rPr>
      <w:tblPr/>
      <w:tcPr>
        <w:tcBorders>
          <w:top w:val="nil"/>
          <w:left w:val="nil"/>
          <w:bottom w:val="single" w:sz="12" w:space="0" w:color="00B5E2" w:themeColor="accent1"/>
          <w:right w:val="nil"/>
          <w:insideH w:val="nil"/>
          <w:insideV w:val="nil"/>
          <w:tl2br w:val="nil"/>
          <w:tr2bl w:val="nil"/>
        </w:tcBorders>
      </w:tcPr>
    </w:tblStylePr>
  </w:style>
  <w:style w:type="paragraph" w:styleId="Caption">
    <w:name w:val="caption"/>
    <w:basedOn w:val="Normal"/>
    <w:next w:val="BodyText"/>
    <w:uiPriority w:val="25"/>
    <w:qFormat/>
    <w:rsid w:val="005756F4"/>
    <w:pPr>
      <w:keepNext/>
      <w:spacing w:after="120"/>
    </w:pPr>
    <w:rPr>
      <w:rFonts w:asciiTheme="majorHAnsi" w:hAnsiTheme="majorHAnsi"/>
      <w:b/>
      <w:bCs/>
      <w:color w:val="00B5E2" w:themeColor="accent1"/>
    </w:rPr>
  </w:style>
  <w:style w:type="paragraph" w:customStyle="1" w:styleId="Source">
    <w:name w:val="Source"/>
    <w:basedOn w:val="Normal"/>
    <w:uiPriority w:val="26"/>
    <w:qFormat/>
    <w:rsid w:val="00F4332F"/>
    <w:pPr>
      <w:spacing w:after="120"/>
    </w:pPr>
    <w:rPr>
      <w:i/>
      <w:sz w:val="16"/>
    </w:rPr>
  </w:style>
  <w:style w:type="paragraph" w:styleId="FootnoteText">
    <w:name w:val="footnote text"/>
    <w:basedOn w:val="Normal"/>
    <w:link w:val="FootnoteTextChar"/>
    <w:uiPriority w:val="99"/>
    <w:semiHidden/>
    <w:unhideWhenUsed/>
    <w:rsid w:val="00253171"/>
    <w:pPr>
      <w:spacing w:line="240" w:lineRule="auto"/>
    </w:pPr>
    <w:rPr>
      <w:sz w:val="16"/>
      <w:szCs w:val="20"/>
    </w:rPr>
  </w:style>
  <w:style w:type="character" w:customStyle="1" w:styleId="FootnoteTextChar">
    <w:name w:val="Footnote Text Char"/>
    <w:basedOn w:val="DefaultParagraphFont"/>
    <w:link w:val="FootnoteText"/>
    <w:uiPriority w:val="99"/>
    <w:semiHidden/>
    <w:rsid w:val="00F66A91"/>
    <w:rPr>
      <w:kern w:val="18"/>
      <w:sz w:val="16"/>
      <w:szCs w:val="20"/>
    </w:rPr>
  </w:style>
  <w:style w:type="character" w:styleId="FootnoteReference">
    <w:name w:val="footnote reference"/>
    <w:basedOn w:val="DefaultParagraphFont"/>
    <w:uiPriority w:val="99"/>
    <w:semiHidden/>
    <w:unhideWhenUsed/>
    <w:rsid w:val="00F27E4A"/>
    <w:rPr>
      <w:rFonts w:asciiTheme="majorHAnsi" w:hAnsiTheme="majorHAnsi"/>
      <w:color w:val="auto"/>
      <w:vertAlign w:val="superscript"/>
    </w:rPr>
  </w:style>
  <w:style w:type="paragraph" w:customStyle="1" w:styleId="Appendix">
    <w:name w:val="Appendix"/>
    <w:basedOn w:val="Heading1"/>
    <w:next w:val="BodyText"/>
    <w:uiPriority w:val="7"/>
    <w:qFormat/>
    <w:rsid w:val="006A3705"/>
    <w:pPr>
      <w:pageBreakBefore/>
      <w:numPr>
        <w:numId w:val="20"/>
      </w:numPr>
    </w:pPr>
    <w:rPr>
      <w:sz w:val="32"/>
    </w:rPr>
  </w:style>
  <w:style w:type="character" w:styleId="Hyperlink">
    <w:name w:val="Hyperlink"/>
    <w:basedOn w:val="DefaultParagraphFont"/>
    <w:uiPriority w:val="27"/>
    <w:qFormat/>
    <w:rsid w:val="00F15F1A"/>
    <w:rPr>
      <w:color w:val="00B5E2" w:themeColor="accent1"/>
      <w:u w:val="single"/>
    </w:rPr>
  </w:style>
  <w:style w:type="character" w:styleId="FollowedHyperlink">
    <w:name w:val="FollowedHyperlink"/>
    <w:basedOn w:val="DefaultParagraphFont"/>
    <w:uiPriority w:val="28"/>
    <w:qFormat/>
    <w:rsid w:val="00F15F1A"/>
    <w:rPr>
      <w:color w:val="84BD00" w:themeColor="accent2"/>
      <w:u w:val="single"/>
    </w:rPr>
  </w:style>
  <w:style w:type="table" w:styleId="ColorfulGrid">
    <w:name w:val="Colorful Grid"/>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C6F3FF" w:themeFill="accent1" w:themeFillTint="33"/>
    </w:tcPr>
    <w:tblStylePr w:type="firstRow">
      <w:rPr>
        <w:b/>
        <w:bCs/>
      </w:rPr>
      <w:tblPr/>
      <w:tcPr>
        <w:shd w:val="clear" w:color="auto" w:fill="8DE8FF" w:themeFill="accent1" w:themeFillTint="66"/>
      </w:tcPr>
    </w:tblStylePr>
    <w:tblStylePr w:type="lastRow">
      <w:rPr>
        <w:b/>
        <w:bCs/>
        <w:color w:val="000000" w:themeColor="text1"/>
      </w:rPr>
      <w:tblPr/>
      <w:tcPr>
        <w:shd w:val="clear" w:color="auto" w:fill="8DE8FF" w:themeFill="accent1" w:themeFillTint="66"/>
      </w:tcPr>
    </w:tblStylePr>
    <w:tblStylePr w:type="firstCol">
      <w:rPr>
        <w:color w:val="FFFFFF" w:themeColor="background1"/>
      </w:rPr>
      <w:tblPr/>
      <w:tcPr>
        <w:shd w:val="clear" w:color="auto" w:fill="0087A9" w:themeFill="accent1" w:themeFillShade="BF"/>
      </w:tcPr>
    </w:tblStylePr>
    <w:tblStylePr w:type="lastCol">
      <w:rPr>
        <w:color w:val="FFFFFF" w:themeColor="background1"/>
      </w:rPr>
      <w:tblPr/>
      <w:tcPr>
        <w:shd w:val="clear" w:color="auto" w:fill="0087A9" w:themeFill="accent1" w:themeFillShade="BF"/>
      </w:tcPr>
    </w:tblStylePr>
    <w:tblStylePr w:type="band1Vert">
      <w:tblPr/>
      <w:tcPr>
        <w:shd w:val="clear" w:color="auto" w:fill="71E2FF" w:themeFill="accent1" w:themeFillTint="7F"/>
      </w:tcPr>
    </w:tblStylePr>
    <w:tblStylePr w:type="band1Horz">
      <w:tblPr/>
      <w:tcPr>
        <w:shd w:val="clear" w:color="auto" w:fill="71E2FF" w:themeFill="accent1" w:themeFillTint="7F"/>
      </w:tcPr>
    </w:tblStylePr>
  </w:style>
  <w:style w:type="table" w:styleId="ColorfulGrid-Accent2">
    <w:name w:val="Colorful Grid Accent 2"/>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EBFFBE" w:themeFill="accent2" w:themeFillTint="33"/>
    </w:tcPr>
    <w:tblStylePr w:type="firstRow">
      <w:rPr>
        <w:b/>
        <w:bCs/>
      </w:rPr>
      <w:tblPr/>
      <w:tcPr>
        <w:shd w:val="clear" w:color="auto" w:fill="D8FF7E" w:themeFill="accent2" w:themeFillTint="66"/>
      </w:tcPr>
    </w:tblStylePr>
    <w:tblStylePr w:type="lastRow">
      <w:rPr>
        <w:b/>
        <w:bCs/>
        <w:color w:val="000000" w:themeColor="text1"/>
      </w:rPr>
      <w:tblPr/>
      <w:tcPr>
        <w:shd w:val="clear" w:color="auto" w:fill="D8FF7E" w:themeFill="accent2" w:themeFillTint="66"/>
      </w:tcPr>
    </w:tblStylePr>
    <w:tblStylePr w:type="firstCol">
      <w:rPr>
        <w:color w:val="FFFFFF" w:themeColor="background1"/>
      </w:rPr>
      <w:tblPr/>
      <w:tcPr>
        <w:shd w:val="clear" w:color="auto" w:fill="628D00" w:themeFill="accent2" w:themeFillShade="BF"/>
      </w:tcPr>
    </w:tblStylePr>
    <w:tblStylePr w:type="lastCol">
      <w:rPr>
        <w:color w:val="FFFFFF" w:themeColor="background1"/>
      </w:rPr>
      <w:tblPr/>
      <w:tcPr>
        <w:shd w:val="clear" w:color="auto" w:fill="628D00" w:themeFill="accent2" w:themeFillShade="BF"/>
      </w:tcPr>
    </w:tblStylePr>
    <w:tblStylePr w:type="band1Vert">
      <w:tblPr/>
      <w:tcPr>
        <w:shd w:val="clear" w:color="auto" w:fill="CEFF5F" w:themeFill="accent2" w:themeFillTint="7F"/>
      </w:tcPr>
    </w:tblStylePr>
    <w:tblStylePr w:type="band1Horz">
      <w:tblPr/>
      <w:tcPr>
        <w:shd w:val="clear" w:color="auto" w:fill="CEFF5F" w:themeFill="accent2" w:themeFillTint="7F"/>
      </w:tcPr>
    </w:tblStylePr>
  </w:style>
  <w:style w:type="table" w:styleId="ColorfulGrid-Accent3">
    <w:name w:val="Colorful Grid Accent 3"/>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FDE7D2" w:themeFill="accent3" w:themeFillTint="33"/>
    </w:tcPr>
    <w:tblStylePr w:type="firstRow">
      <w:rPr>
        <w:b/>
        <w:bCs/>
      </w:rPr>
      <w:tblPr/>
      <w:tcPr>
        <w:shd w:val="clear" w:color="auto" w:fill="FBD0A5" w:themeFill="accent3" w:themeFillTint="66"/>
      </w:tcPr>
    </w:tblStylePr>
    <w:tblStylePr w:type="lastRow">
      <w:rPr>
        <w:b/>
        <w:bCs/>
        <w:color w:val="000000" w:themeColor="text1"/>
      </w:rPr>
      <w:tblPr/>
      <w:tcPr>
        <w:shd w:val="clear" w:color="auto" w:fill="FBD0A5" w:themeFill="accent3" w:themeFillTint="66"/>
      </w:tcPr>
    </w:tblStylePr>
    <w:tblStylePr w:type="firstCol">
      <w:rPr>
        <w:color w:val="FFFFFF" w:themeColor="background1"/>
      </w:rPr>
      <w:tblPr/>
      <w:tcPr>
        <w:shd w:val="clear" w:color="auto" w:fill="C76808" w:themeFill="accent3" w:themeFillShade="BF"/>
      </w:tcPr>
    </w:tblStylePr>
    <w:tblStylePr w:type="lastCol">
      <w:rPr>
        <w:color w:val="FFFFFF" w:themeColor="background1"/>
      </w:rPr>
      <w:tblPr/>
      <w:tcPr>
        <w:shd w:val="clear" w:color="auto" w:fill="C76808" w:themeFill="accent3" w:themeFillShade="BF"/>
      </w:tcPr>
    </w:tblStylePr>
    <w:tblStylePr w:type="band1Vert">
      <w:tblPr/>
      <w:tcPr>
        <w:shd w:val="clear" w:color="auto" w:fill="FAC58F" w:themeFill="accent3" w:themeFillTint="7F"/>
      </w:tcPr>
    </w:tblStylePr>
    <w:tblStylePr w:type="band1Horz">
      <w:tblPr/>
      <w:tcPr>
        <w:shd w:val="clear" w:color="auto" w:fill="FAC58F" w:themeFill="accent3" w:themeFillTint="7F"/>
      </w:tcPr>
    </w:tblStylePr>
  </w:style>
  <w:style w:type="table" w:styleId="ColorfulGrid-Accent4">
    <w:name w:val="Colorful Grid Accent 4"/>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FFB8F0" w:themeFill="accent4" w:themeFillTint="33"/>
    </w:tcPr>
    <w:tblStylePr w:type="firstRow">
      <w:rPr>
        <w:b/>
        <w:bCs/>
      </w:rPr>
      <w:tblPr/>
      <w:tcPr>
        <w:shd w:val="clear" w:color="auto" w:fill="FF72E2" w:themeFill="accent4" w:themeFillTint="66"/>
      </w:tcPr>
    </w:tblStylePr>
    <w:tblStylePr w:type="lastRow">
      <w:rPr>
        <w:b/>
        <w:bCs/>
        <w:color w:val="000000" w:themeColor="text1"/>
      </w:rPr>
      <w:tblPr/>
      <w:tcPr>
        <w:shd w:val="clear" w:color="auto" w:fill="FF72E2" w:themeFill="accent4" w:themeFillTint="66"/>
      </w:tcPr>
    </w:tblStylePr>
    <w:tblStylePr w:type="firstCol">
      <w:rPr>
        <w:color w:val="FFFFFF" w:themeColor="background1"/>
      </w:rPr>
      <w:tblPr/>
      <w:tcPr>
        <w:shd w:val="clear" w:color="auto" w:fill="76005E" w:themeFill="accent4" w:themeFillShade="BF"/>
      </w:tcPr>
    </w:tblStylePr>
    <w:tblStylePr w:type="lastCol">
      <w:rPr>
        <w:color w:val="FFFFFF" w:themeColor="background1"/>
      </w:rPr>
      <w:tblPr/>
      <w:tcPr>
        <w:shd w:val="clear" w:color="auto" w:fill="76005E" w:themeFill="accent4" w:themeFillShade="BF"/>
      </w:tcPr>
    </w:tblStylePr>
    <w:tblStylePr w:type="band1Vert">
      <w:tblPr/>
      <w:tcPr>
        <w:shd w:val="clear" w:color="auto" w:fill="FF4FDB" w:themeFill="accent4" w:themeFillTint="7F"/>
      </w:tcPr>
    </w:tblStylePr>
    <w:tblStylePr w:type="band1Horz">
      <w:tblPr/>
      <w:tcPr>
        <w:shd w:val="clear" w:color="auto" w:fill="FF4FDB" w:themeFill="accent4" w:themeFillTint="7F"/>
      </w:tcPr>
    </w:tblStylePr>
  </w:style>
  <w:style w:type="table" w:styleId="ColorfulGrid-Accent5">
    <w:name w:val="Colorful Grid Accent 5"/>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FFF9CF" w:themeFill="accent5" w:themeFillTint="33"/>
    </w:tcPr>
    <w:tblStylePr w:type="firstRow">
      <w:rPr>
        <w:b/>
        <w:bCs/>
      </w:rPr>
      <w:tblPr/>
      <w:tcPr>
        <w:shd w:val="clear" w:color="auto" w:fill="FFF4A0" w:themeFill="accent5" w:themeFillTint="66"/>
      </w:tcPr>
    </w:tblStylePr>
    <w:tblStylePr w:type="lastRow">
      <w:rPr>
        <w:b/>
        <w:bCs/>
        <w:color w:val="000000" w:themeColor="text1"/>
      </w:rPr>
      <w:tblPr/>
      <w:tcPr>
        <w:shd w:val="clear" w:color="auto" w:fill="FFF4A0" w:themeFill="accent5" w:themeFillTint="66"/>
      </w:tcPr>
    </w:tblStylePr>
    <w:tblStylePr w:type="firstCol">
      <w:rPr>
        <w:color w:val="FFFFFF" w:themeColor="background1"/>
      </w:rPr>
      <w:tblPr/>
      <w:tcPr>
        <w:shd w:val="clear" w:color="auto" w:fill="CCB500" w:themeFill="accent5" w:themeFillShade="BF"/>
      </w:tcPr>
    </w:tblStylePr>
    <w:tblStylePr w:type="lastCol">
      <w:rPr>
        <w:color w:val="FFFFFF" w:themeColor="background1"/>
      </w:rPr>
      <w:tblPr/>
      <w:tcPr>
        <w:shd w:val="clear" w:color="auto" w:fill="CCB500" w:themeFill="accent5" w:themeFillShade="BF"/>
      </w:tcPr>
    </w:tblStylePr>
    <w:tblStylePr w:type="band1Vert">
      <w:tblPr/>
      <w:tcPr>
        <w:shd w:val="clear" w:color="auto" w:fill="FFF288" w:themeFill="accent5" w:themeFillTint="7F"/>
      </w:tcPr>
    </w:tblStylePr>
    <w:tblStylePr w:type="band1Horz">
      <w:tblPr/>
      <w:tcPr>
        <w:shd w:val="clear" w:color="auto" w:fill="FFF288" w:themeFill="accent5" w:themeFillTint="7F"/>
      </w:tcPr>
    </w:tblStylePr>
  </w:style>
  <w:style w:type="table" w:styleId="ColorfulGrid-Accent6">
    <w:name w:val="Colorful Grid Accent 6"/>
    <w:basedOn w:val="TableNormal"/>
    <w:uiPriority w:val="73"/>
    <w:semiHidden/>
    <w:unhideWhenUsed/>
    <w:rsid w:val="009E6ED7"/>
    <w:rPr>
      <w:color w:val="000000" w:themeColor="text1"/>
    </w:rPr>
    <w:tblPr>
      <w:tblStyleRowBandSize w:val="1"/>
      <w:tblStyleColBandSize w:val="1"/>
      <w:tblBorders>
        <w:insideH w:val="single" w:sz="4" w:space="0" w:color="FFFFFF" w:themeColor="background1"/>
      </w:tblBorders>
    </w:tblPr>
    <w:tcPr>
      <w:shd w:val="clear" w:color="auto" w:fill="E8E5E4" w:themeFill="accent6" w:themeFillTint="33"/>
    </w:tcPr>
    <w:tblStylePr w:type="firstRow">
      <w:rPr>
        <w:b/>
        <w:bCs/>
      </w:rPr>
      <w:tblPr/>
      <w:tcPr>
        <w:shd w:val="clear" w:color="auto" w:fill="D1CCC9" w:themeFill="accent6" w:themeFillTint="66"/>
      </w:tcPr>
    </w:tblStylePr>
    <w:tblStylePr w:type="lastRow">
      <w:rPr>
        <w:b/>
        <w:bCs/>
        <w:color w:val="000000" w:themeColor="text1"/>
      </w:rPr>
      <w:tblPr/>
      <w:tcPr>
        <w:shd w:val="clear" w:color="auto" w:fill="D1CCC9" w:themeFill="accent6" w:themeFillTint="66"/>
      </w:tcPr>
    </w:tblStylePr>
    <w:tblStylePr w:type="firstCol">
      <w:rPr>
        <w:color w:val="FFFFFF" w:themeColor="background1"/>
      </w:rPr>
      <w:tblPr/>
      <w:tcPr>
        <w:shd w:val="clear" w:color="auto" w:fill="69615A" w:themeFill="accent6" w:themeFillShade="BF"/>
      </w:tcPr>
    </w:tblStylePr>
    <w:tblStylePr w:type="lastCol">
      <w:rPr>
        <w:color w:val="FFFFFF" w:themeColor="background1"/>
      </w:rPr>
      <w:tblPr/>
      <w:tcPr>
        <w:shd w:val="clear" w:color="auto" w:fill="69615A" w:themeFill="accent6" w:themeFillShade="BF"/>
      </w:tcPr>
    </w:tblStylePr>
    <w:tblStylePr w:type="band1Vert">
      <w:tblPr/>
      <w:tcPr>
        <w:shd w:val="clear" w:color="auto" w:fill="C5C0BC" w:themeFill="accent6" w:themeFillTint="7F"/>
      </w:tcPr>
    </w:tblStylePr>
    <w:tblStylePr w:type="band1Horz">
      <w:tblPr/>
      <w:tcPr>
        <w:shd w:val="clear" w:color="auto" w:fill="C5C0BC" w:themeFill="accent6" w:themeFillTint="7F"/>
      </w:tcPr>
    </w:tblStylePr>
  </w:style>
  <w:style w:type="table" w:styleId="ColorfulList">
    <w:name w:val="Colorful List"/>
    <w:basedOn w:val="TableNormal"/>
    <w:uiPriority w:val="72"/>
    <w:semiHidden/>
    <w:unhideWhenUsed/>
    <w:rsid w:val="009E6E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99700" w:themeFill="accent2" w:themeFillShade="CC"/>
      </w:tcPr>
    </w:tblStylePr>
    <w:tblStylePr w:type="lastRow">
      <w:rPr>
        <w:b/>
        <w:bCs/>
        <w:color w:val="699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E6ED7"/>
    <w:rPr>
      <w:color w:val="000000" w:themeColor="text1"/>
    </w:rPr>
    <w:tblPr>
      <w:tblStyleRowBandSize w:val="1"/>
      <w:tblStyleColBandSize w:val="1"/>
    </w:tblPr>
    <w:tcPr>
      <w:shd w:val="clear" w:color="auto" w:fill="E3F9FF" w:themeFill="accent1" w:themeFillTint="19"/>
    </w:tcPr>
    <w:tblStylePr w:type="firstRow">
      <w:rPr>
        <w:b/>
        <w:bCs/>
        <w:color w:val="FFFFFF" w:themeColor="background1"/>
      </w:rPr>
      <w:tblPr/>
      <w:tcPr>
        <w:tcBorders>
          <w:bottom w:val="single" w:sz="12" w:space="0" w:color="FFFFFF" w:themeColor="background1"/>
        </w:tcBorders>
        <w:shd w:val="clear" w:color="auto" w:fill="699700" w:themeFill="accent2" w:themeFillShade="CC"/>
      </w:tcPr>
    </w:tblStylePr>
    <w:tblStylePr w:type="lastRow">
      <w:rPr>
        <w:b/>
        <w:bCs/>
        <w:color w:val="699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0FF" w:themeFill="accent1" w:themeFillTint="3F"/>
      </w:tcPr>
    </w:tblStylePr>
    <w:tblStylePr w:type="band1Horz">
      <w:tblPr/>
      <w:tcPr>
        <w:shd w:val="clear" w:color="auto" w:fill="C6F3FF" w:themeFill="accent1" w:themeFillTint="33"/>
      </w:tcPr>
    </w:tblStylePr>
  </w:style>
  <w:style w:type="table" w:styleId="ColorfulList-Accent2">
    <w:name w:val="Colorful List Accent 2"/>
    <w:basedOn w:val="TableNormal"/>
    <w:uiPriority w:val="72"/>
    <w:semiHidden/>
    <w:unhideWhenUsed/>
    <w:rsid w:val="009E6ED7"/>
    <w:rPr>
      <w:color w:val="000000" w:themeColor="text1"/>
    </w:rPr>
    <w:tblPr>
      <w:tblStyleRowBandSize w:val="1"/>
      <w:tblStyleColBandSize w:val="1"/>
    </w:tblPr>
    <w:tcPr>
      <w:shd w:val="clear" w:color="auto" w:fill="F5FFDF" w:themeFill="accent2" w:themeFillTint="19"/>
    </w:tcPr>
    <w:tblStylePr w:type="firstRow">
      <w:rPr>
        <w:b/>
        <w:bCs/>
        <w:color w:val="FFFFFF" w:themeColor="background1"/>
      </w:rPr>
      <w:tblPr/>
      <w:tcPr>
        <w:tcBorders>
          <w:bottom w:val="single" w:sz="12" w:space="0" w:color="FFFFFF" w:themeColor="background1"/>
        </w:tcBorders>
        <w:shd w:val="clear" w:color="auto" w:fill="699700" w:themeFill="accent2" w:themeFillShade="CC"/>
      </w:tcPr>
    </w:tblStylePr>
    <w:tblStylePr w:type="lastRow">
      <w:rPr>
        <w:b/>
        <w:bCs/>
        <w:color w:val="6997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FAF" w:themeFill="accent2" w:themeFillTint="3F"/>
      </w:tcPr>
    </w:tblStylePr>
    <w:tblStylePr w:type="band1Horz">
      <w:tblPr/>
      <w:tcPr>
        <w:shd w:val="clear" w:color="auto" w:fill="EBFFBE" w:themeFill="accent2" w:themeFillTint="33"/>
      </w:tcPr>
    </w:tblStylePr>
  </w:style>
  <w:style w:type="table" w:styleId="ColorfulList-Accent3">
    <w:name w:val="Colorful List Accent 3"/>
    <w:basedOn w:val="TableNormal"/>
    <w:uiPriority w:val="72"/>
    <w:semiHidden/>
    <w:unhideWhenUsed/>
    <w:rsid w:val="009E6ED7"/>
    <w:rPr>
      <w:color w:val="000000" w:themeColor="text1"/>
    </w:rPr>
    <w:tblPr>
      <w:tblStyleRowBandSize w:val="1"/>
      <w:tblStyleColBandSize w:val="1"/>
    </w:tblPr>
    <w:tcPr>
      <w:shd w:val="clear" w:color="auto" w:fill="FEF3E8" w:themeFill="accent3" w:themeFillTint="19"/>
    </w:tcPr>
    <w:tblStylePr w:type="firstRow">
      <w:rPr>
        <w:b/>
        <w:bCs/>
        <w:color w:val="FFFFFF" w:themeColor="background1"/>
      </w:rPr>
      <w:tblPr/>
      <w:tcPr>
        <w:tcBorders>
          <w:bottom w:val="single" w:sz="12" w:space="0" w:color="FFFFFF" w:themeColor="background1"/>
        </w:tcBorders>
        <w:shd w:val="clear" w:color="auto" w:fill="7E0064" w:themeFill="accent4" w:themeFillShade="CC"/>
      </w:tcPr>
    </w:tblStylePr>
    <w:tblStylePr w:type="lastRow">
      <w:rPr>
        <w:b/>
        <w:bCs/>
        <w:color w:val="7E006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C7" w:themeFill="accent3" w:themeFillTint="3F"/>
      </w:tcPr>
    </w:tblStylePr>
    <w:tblStylePr w:type="band1Horz">
      <w:tblPr/>
      <w:tcPr>
        <w:shd w:val="clear" w:color="auto" w:fill="FDE7D2" w:themeFill="accent3" w:themeFillTint="33"/>
      </w:tcPr>
    </w:tblStylePr>
  </w:style>
  <w:style w:type="table" w:styleId="ColorfulList-Accent4">
    <w:name w:val="Colorful List Accent 4"/>
    <w:basedOn w:val="TableNormal"/>
    <w:uiPriority w:val="72"/>
    <w:semiHidden/>
    <w:unhideWhenUsed/>
    <w:rsid w:val="009E6ED7"/>
    <w:rPr>
      <w:color w:val="000000" w:themeColor="text1"/>
    </w:rPr>
    <w:tblPr>
      <w:tblStyleRowBandSize w:val="1"/>
      <w:tblStyleColBandSize w:val="1"/>
    </w:tblPr>
    <w:tcPr>
      <w:shd w:val="clear" w:color="auto" w:fill="FFDCF7" w:themeFill="accent4" w:themeFillTint="19"/>
    </w:tcPr>
    <w:tblStylePr w:type="firstRow">
      <w:rPr>
        <w:b/>
        <w:bCs/>
        <w:color w:val="FFFFFF" w:themeColor="background1"/>
      </w:rPr>
      <w:tblPr/>
      <w:tcPr>
        <w:tcBorders>
          <w:bottom w:val="single" w:sz="12" w:space="0" w:color="FFFFFF" w:themeColor="background1"/>
        </w:tcBorders>
        <w:shd w:val="clear" w:color="auto" w:fill="D46F08" w:themeFill="accent3" w:themeFillShade="CC"/>
      </w:tcPr>
    </w:tblStylePr>
    <w:tblStylePr w:type="lastRow">
      <w:rPr>
        <w:b/>
        <w:bCs/>
        <w:color w:val="D46F0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8ED" w:themeFill="accent4" w:themeFillTint="3F"/>
      </w:tcPr>
    </w:tblStylePr>
    <w:tblStylePr w:type="band1Horz">
      <w:tblPr/>
      <w:tcPr>
        <w:shd w:val="clear" w:color="auto" w:fill="FFB8F0" w:themeFill="accent4" w:themeFillTint="33"/>
      </w:tcPr>
    </w:tblStylePr>
  </w:style>
  <w:style w:type="table" w:styleId="ColorfulList-Accent5">
    <w:name w:val="Colorful List Accent 5"/>
    <w:basedOn w:val="TableNormal"/>
    <w:uiPriority w:val="72"/>
    <w:semiHidden/>
    <w:unhideWhenUsed/>
    <w:rsid w:val="009E6ED7"/>
    <w:rPr>
      <w:color w:val="000000" w:themeColor="text1"/>
    </w:rPr>
    <w:tblPr>
      <w:tblStyleRowBandSize w:val="1"/>
      <w:tblStyleColBandSize w:val="1"/>
    </w:tblPr>
    <w:tcPr>
      <w:shd w:val="clear" w:color="auto" w:fill="FFFCE7" w:themeFill="accent5" w:themeFillTint="19"/>
    </w:tcPr>
    <w:tblStylePr w:type="firstRow">
      <w:rPr>
        <w:b/>
        <w:bCs/>
        <w:color w:val="FFFFFF" w:themeColor="background1"/>
      </w:rPr>
      <w:tblPr/>
      <w:tcPr>
        <w:tcBorders>
          <w:bottom w:val="single" w:sz="12" w:space="0" w:color="FFFFFF" w:themeColor="background1"/>
        </w:tcBorders>
        <w:shd w:val="clear" w:color="auto" w:fill="706760" w:themeFill="accent6" w:themeFillShade="CC"/>
      </w:tcPr>
    </w:tblStylePr>
    <w:tblStylePr w:type="lastRow">
      <w:rPr>
        <w:b/>
        <w:bCs/>
        <w:color w:val="7067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C4" w:themeFill="accent5" w:themeFillTint="3F"/>
      </w:tcPr>
    </w:tblStylePr>
    <w:tblStylePr w:type="band1Horz">
      <w:tblPr/>
      <w:tcPr>
        <w:shd w:val="clear" w:color="auto" w:fill="FFF9CF" w:themeFill="accent5" w:themeFillTint="33"/>
      </w:tcPr>
    </w:tblStylePr>
  </w:style>
  <w:style w:type="table" w:styleId="ColorfulList-Accent6">
    <w:name w:val="Colorful List Accent 6"/>
    <w:basedOn w:val="TableNormal"/>
    <w:uiPriority w:val="72"/>
    <w:semiHidden/>
    <w:unhideWhenUsed/>
    <w:rsid w:val="009E6ED7"/>
    <w:rPr>
      <w:color w:val="000000" w:themeColor="text1"/>
    </w:rPr>
    <w:tblPr>
      <w:tblStyleRowBandSize w:val="1"/>
      <w:tblStyleColBandSize w:val="1"/>
    </w:tblPr>
    <w:tcPr>
      <w:shd w:val="clear" w:color="auto" w:fill="F3F2F1" w:themeFill="accent6" w:themeFillTint="19"/>
    </w:tcPr>
    <w:tblStylePr w:type="firstRow">
      <w:rPr>
        <w:b/>
        <w:bCs/>
        <w:color w:val="FFFFFF" w:themeColor="background1"/>
      </w:rPr>
      <w:tblPr/>
      <w:tcPr>
        <w:tcBorders>
          <w:bottom w:val="single" w:sz="12" w:space="0" w:color="FFFFFF" w:themeColor="background1"/>
        </w:tcBorders>
        <w:shd w:val="clear" w:color="auto" w:fill="DAC200" w:themeFill="accent5" w:themeFillShade="CC"/>
      </w:tcPr>
    </w:tblStylePr>
    <w:tblStylePr w:type="lastRow">
      <w:rPr>
        <w:b/>
        <w:bCs/>
        <w:color w:val="DAC2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0DD" w:themeFill="accent6" w:themeFillTint="3F"/>
      </w:tcPr>
    </w:tblStylePr>
    <w:tblStylePr w:type="band1Horz">
      <w:tblPr/>
      <w:tcPr>
        <w:shd w:val="clear" w:color="auto" w:fill="E8E5E4" w:themeFill="accent6" w:themeFillTint="33"/>
      </w:tcPr>
    </w:tblStylePr>
  </w:style>
  <w:style w:type="table" w:styleId="ColorfulShading">
    <w:name w:val="Colorful Shading"/>
    <w:basedOn w:val="TableNormal"/>
    <w:uiPriority w:val="71"/>
    <w:semiHidden/>
    <w:unhideWhenUsed/>
    <w:rsid w:val="009E6ED7"/>
    <w:rPr>
      <w:color w:val="000000" w:themeColor="text1"/>
    </w:rPr>
    <w:tblPr>
      <w:tblStyleRowBandSize w:val="1"/>
      <w:tblStyleColBandSize w:val="1"/>
      <w:tblBorders>
        <w:top w:val="single" w:sz="24" w:space="0" w:color="84BD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4B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E6ED7"/>
    <w:rPr>
      <w:color w:val="000000" w:themeColor="text1"/>
    </w:rPr>
    <w:tblPr>
      <w:tblStyleRowBandSize w:val="1"/>
      <w:tblStyleColBandSize w:val="1"/>
      <w:tblBorders>
        <w:top w:val="single" w:sz="24" w:space="0" w:color="84BD00" w:themeColor="accent2"/>
        <w:left w:val="single" w:sz="4" w:space="0" w:color="00B5E2" w:themeColor="accent1"/>
        <w:bottom w:val="single" w:sz="4" w:space="0" w:color="00B5E2" w:themeColor="accent1"/>
        <w:right w:val="single" w:sz="4" w:space="0" w:color="00B5E2" w:themeColor="accent1"/>
        <w:insideH w:val="single" w:sz="4" w:space="0" w:color="FFFFFF" w:themeColor="background1"/>
        <w:insideV w:val="single" w:sz="4" w:space="0" w:color="FFFFFF" w:themeColor="background1"/>
      </w:tblBorders>
    </w:tblPr>
    <w:tcPr>
      <w:shd w:val="clear" w:color="auto" w:fill="E3F9FF" w:themeFill="accent1" w:themeFillTint="19"/>
    </w:tcPr>
    <w:tblStylePr w:type="firstRow">
      <w:rPr>
        <w:b/>
        <w:bCs/>
      </w:rPr>
      <w:tblPr/>
      <w:tcPr>
        <w:tcBorders>
          <w:top w:val="nil"/>
          <w:left w:val="nil"/>
          <w:bottom w:val="single" w:sz="24" w:space="0" w:color="84B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C87" w:themeFill="accent1" w:themeFillShade="99"/>
      </w:tcPr>
    </w:tblStylePr>
    <w:tblStylePr w:type="firstCol">
      <w:rPr>
        <w:color w:val="FFFFFF" w:themeColor="background1"/>
      </w:rPr>
      <w:tblPr/>
      <w:tcPr>
        <w:tcBorders>
          <w:top w:val="nil"/>
          <w:left w:val="nil"/>
          <w:bottom w:val="nil"/>
          <w:right w:val="nil"/>
          <w:insideH w:val="single" w:sz="4" w:space="0" w:color="006C87" w:themeColor="accent1" w:themeShade="99"/>
          <w:insideV w:val="nil"/>
        </w:tcBorders>
        <w:shd w:val="clear" w:color="auto" w:fill="006C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C87" w:themeFill="accent1" w:themeFillShade="99"/>
      </w:tcPr>
    </w:tblStylePr>
    <w:tblStylePr w:type="band1Vert">
      <w:tblPr/>
      <w:tcPr>
        <w:shd w:val="clear" w:color="auto" w:fill="8DE8FF" w:themeFill="accent1" w:themeFillTint="66"/>
      </w:tcPr>
    </w:tblStylePr>
    <w:tblStylePr w:type="band1Horz">
      <w:tblPr/>
      <w:tcPr>
        <w:shd w:val="clear" w:color="auto" w:fill="71E2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E6ED7"/>
    <w:rPr>
      <w:color w:val="000000" w:themeColor="text1"/>
    </w:rPr>
    <w:tblPr>
      <w:tblStyleRowBandSize w:val="1"/>
      <w:tblStyleColBandSize w:val="1"/>
      <w:tblBorders>
        <w:top w:val="single" w:sz="24" w:space="0" w:color="84BD00" w:themeColor="accent2"/>
        <w:left w:val="single" w:sz="4" w:space="0" w:color="84BD00" w:themeColor="accent2"/>
        <w:bottom w:val="single" w:sz="4" w:space="0" w:color="84BD00" w:themeColor="accent2"/>
        <w:right w:val="single" w:sz="4" w:space="0" w:color="84BD00" w:themeColor="accent2"/>
        <w:insideH w:val="single" w:sz="4" w:space="0" w:color="FFFFFF" w:themeColor="background1"/>
        <w:insideV w:val="single" w:sz="4" w:space="0" w:color="FFFFFF" w:themeColor="background1"/>
      </w:tblBorders>
    </w:tblPr>
    <w:tcPr>
      <w:shd w:val="clear" w:color="auto" w:fill="F5FFDF" w:themeFill="accent2" w:themeFillTint="19"/>
    </w:tcPr>
    <w:tblStylePr w:type="firstRow">
      <w:rPr>
        <w:b/>
        <w:bCs/>
      </w:rPr>
      <w:tblPr/>
      <w:tcPr>
        <w:tcBorders>
          <w:top w:val="nil"/>
          <w:left w:val="nil"/>
          <w:bottom w:val="single" w:sz="24" w:space="0" w:color="84B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100" w:themeFill="accent2" w:themeFillShade="99"/>
      </w:tcPr>
    </w:tblStylePr>
    <w:tblStylePr w:type="firstCol">
      <w:rPr>
        <w:color w:val="FFFFFF" w:themeColor="background1"/>
      </w:rPr>
      <w:tblPr/>
      <w:tcPr>
        <w:tcBorders>
          <w:top w:val="nil"/>
          <w:left w:val="nil"/>
          <w:bottom w:val="nil"/>
          <w:right w:val="nil"/>
          <w:insideH w:val="single" w:sz="4" w:space="0" w:color="4F7100" w:themeColor="accent2" w:themeShade="99"/>
          <w:insideV w:val="nil"/>
        </w:tcBorders>
        <w:shd w:val="clear" w:color="auto" w:fill="4F7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F7100" w:themeFill="accent2" w:themeFillShade="99"/>
      </w:tcPr>
    </w:tblStylePr>
    <w:tblStylePr w:type="band1Vert">
      <w:tblPr/>
      <w:tcPr>
        <w:shd w:val="clear" w:color="auto" w:fill="D8FF7E" w:themeFill="accent2" w:themeFillTint="66"/>
      </w:tcPr>
    </w:tblStylePr>
    <w:tblStylePr w:type="band1Horz">
      <w:tblPr/>
      <w:tcPr>
        <w:shd w:val="clear" w:color="auto" w:fill="CEFF5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E6ED7"/>
    <w:rPr>
      <w:color w:val="000000" w:themeColor="text1"/>
    </w:rPr>
    <w:tblPr>
      <w:tblStyleRowBandSize w:val="1"/>
      <w:tblStyleColBandSize w:val="1"/>
      <w:tblBorders>
        <w:top w:val="single" w:sz="24" w:space="0" w:color="9E007E" w:themeColor="accent4"/>
        <w:left w:val="single" w:sz="4" w:space="0" w:color="F68B1F" w:themeColor="accent3"/>
        <w:bottom w:val="single" w:sz="4" w:space="0" w:color="F68B1F" w:themeColor="accent3"/>
        <w:right w:val="single" w:sz="4" w:space="0" w:color="F68B1F" w:themeColor="accent3"/>
        <w:insideH w:val="single" w:sz="4" w:space="0" w:color="FFFFFF" w:themeColor="background1"/>
        <w:insideV w:val="single" w:sz="4" w:space="0" w:color="FFFFFF" w:themeColor="background1"/>
      </w:tblBorders>
    </w:tblPr>
    <w:tcPr>
      <w:shd w:val="clear" w:color="auto" w:fill="FEF3E8" w:themeFill="accent3" w:themeFillTint="19"/>
    </w:tcPr>
    <w:tblStylePr w:type="firstRow">
      <w:rPr>
        <w:b/>
        <w:bCs/>
      </w:rPr>
      <w:tblPr/>
      <w:tcPr>
        <w:tcBorders>
          <w:top w:val="nil"/>
          <w:left w:val="nil"/>
          <w:bottom w:val="single" w:sz="24" w:space="0" w:color="9E007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5306" w:themeFill="accent3" w:themeFillShade="99"/>
      </w:tcPr>
    </w:tblStylePr>
    <w:tblStylePr w:type="firstCol">
      <w:rPr>
        <w:color w:val="FFFFFF" w:themeColor="background1"/>
      </w:rPr>
      <w:tblPr/>
      <w:tcPr>
        <w:tcBorders>
          <w:top w:val="nil"/>
          <w:left w:val="nil"/>
          <w:bottom w:val="nil"/>
          <w:right w:val="nil"/>
          <w:insideH w:val="single" w:sz="4" w:space="0" w:color="9F5306" w:themeColor="accent3" w:themeShade="99"/>
          <w:insideV w:val="nil"/>
        </w:tcBorders>
        <w:shd w:val="clear" w:color="auto" w:fill="9F530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5306" w:themeFill="accent3" w:themeFillShade="99"/>
      </w:tcPr>
    </w:tblStylePr>
    <w:tblStylePr w:type="band1Vert">
      <w:tblPr/>
      <w:tcPr>
        <w:shd w:val="clear" w:color="auto" w:fill="FBD0A5" w:themeFill="accent3" w:themeFillTint="66"/>
      </w:tcPr>
    </w:tblStylePr>
    <w:tblStylePr w:type="band1Horz">
      <w:tblPr/>
      <w:tcPr>
        <w:shd w:val="clear" w:color="auto" w:fill="FAC58F" w:themeFill="accent3" w:themeFillTint="7F"/>
      </w:tcPr>
    </w:tblStylePr>
  </w:style>
  <w:style w:type="table" w:styleId="ColorfulShading-Accent4">
    <w:name w:val="Colorful Shading Accent 4"/>
    <w:basedOn w:val="TableNormal"/>
    <w:uiPriority w:val="71"/>
    <w:semiHidden/>
    <w:unhideWhenUsed/>
    <w:rsid w:val="009E6ED7"/>
    <w:rPr>
      <w:color w:val="000000" w:themeColor="text1"/>
    </w:rPr>
    <w:tblPr>
      <w:tblStyleRowBandSize w:val="1"/>
      <w:tblStyleColBandSize w:val="1"/>
      <w:tblBorders>
        <w:top w:val="single" w:sz="24" w:space="0" w:color="F68B1F" w:themeColor="accent3"/>
        <w:left w:val="single" w:sz="4" w:space="0" w:color="9E007E" w:themeColor="accent4"/>
        <w:bottom w:val="single" w:sz="4" w:space="0" w:color="9E007E" w:themeColor="accent4"/>
        <w:right w:val="single" w:sz="4" w:space="0" w:color="9E007E" w:themeColor="accent4"/>
        <w:insideH w:val="single" w:sz="4" w:space="0" w:color="FFFFFF" w:themeColor="background1"/>
        <w:insideV w:val="single" w:sz="4" w:space="0" w:color="FFFFFF" w:themeColor="background1"/>
      </w:tblBorders>
    </w:tblPr>
    <w:tcPr>
      <w:shd w:val="clear" w:color="auto" w:fill="FFDCF7" w:themeFill="accent4" w:themeFillTint="19"/>
    </w:tcPr>
    <w:tblStylePr w:type="firstRow">
      <w:rPr>
        <w:b/>
        <w:bCs/>
      </w:rPr>
      <w:tblPr/>
      <w:tcPr>
        <w:tcBorders>
          <w:top w:val="nil"/>
          <w:left w:val="nil"/>
          <w:bottom w:val="single" w:sz="24" w:space="0" w:color="F68B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004B" w:themeFill="accent4" w:themeFillShade="99"/>
      </w:tcPr>
    </w:tblStylePr>
    <w:tblStylePr w:type="firstCol">
      <w:rPr>
        <w:color w:val="FFFFFF" w:themeColor="background1"/>
      </w:rPr>
      <w:tblPr/>
      <w:tcPr>
        <w:tcBorders>
          <w:top w:val="nil"/>
          <w:left w:val="nil"/>
          <w:bottom w:val="nil"/>
          <w:right w:val="nil"/>
          <w:insideH w:val="single" w:sz="4" w:space="0" w:color="5E004B" w:themeColor="accent4" w:themeShade="99"/>
          <w:insideV w:val="nil"/>
        </w:tcBorders>
        <w:shd w:val="clear" w:color="auto" w:fill="5E004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004B" w:themeFill="accent4" w:themeFillShade="99"/>
      </w:tcPr>
    </w:tblStylePr>
    <w:tblStylePr w:type="band1Vert">
      <w:tblPr/>
      <w:tcPr>
        <w:shd w:val="clear" w:color="auto" w:fill="FF72E2" w:themeFill="accent4" w:themeFillTint="66"/>
      </w:tcPr>
    </w:tblStylePr>
    <w:tblStylePr w:type="band1Horz">
      <w:tblPr/>
      <w:tcPr>
        <w:shd w:val="clear" w:color="auto" w:fill="FF4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E6ED7"/>
    <w:rPr>
      <w:color w:val="000000" w:themeColor="text1"/>
    </w:rPr>
    <w:tblPr>
      <w:tblStyleRowBandSize w:val="1"/>
      <w:tblStyleColBandSize w:val="1"/>
      <w:tblBorders>
        <w:top w:val="single" w:sz="24" w:space="0" w:color="8C8279" w:themeColor="accent6"/>
        <w:left w:val="single" w:sz="4" w:space="0" w:color="FFE512" w:themeColor="accent5"/>
        <w:bottom w:val="single" w:sz="4" w:space="0" w:color="FFE512" w:themeColor="accent5"/>
        <w:right w:val="single" w:sz="4" w:space="0" w:color="FFE512" w:themeColor="accent5"/>
        <w:insideH w:val="single" w:sz="4" w:space="0" w:color="FFFFFF" w:themeColor="background1"/>
        <w:insideV w:val="single" w:sz="4" w:space="0" w:color="FFFFFF" w:themeColor="background1"/>
      </w:tblBorders>
    </w:tblPr>
    <w:tcPr>
      <w:shd w:val="clear" w:color="auto" w:fill="FFFCE7" w:themeFill="accent5" w:themeFillTint="19"/>
    </w:tcPr>
    <w:tblStylePr w:type="firstRow">
      <w:rPr>
        <w:b/>
        <w:bCs/>
      </w:rPr>
      <w:tblPr/>
      <w:tcPr>
        <w:tcBorders>
          <w:top w:val="nil"/>
          <w:left w:val="nil"/>
          <w:bottom w:val="single" w:sz="24" w:space="0" w:color="8C82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9100" w:themeFill="accent5" w:themeFillShade="99"/>
      </w:tcPr>
    </w:tblStylePr>
    <w:tblStylePr w:type="firstCol">
      <w:rPr>
        <w:color w:val="FFFFFF" w:themeColor="background1"/>
      </w:rPr>
      <w:tblPr/>
      <w:tcPr>
        <w:tcBorders>
          <w:top w:val="nil"/>
          <w:left w:val="nil"/>
          <w:bottom w:val="nil"/>
          <w:right w:val="nil"/>
          <w:insideH w:val="single" w:sz="4" w:space="0" w:color="A39100" w:themeColor="accent5" w:themeShade="99"/>
          <w:insideV w:val="nil"/>
        </w:tcBorders>
        <w:shd w:val="clear" w:color="auto" w:fill="A39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39100" w:themeFill="accent5" w:themeFillShade="99"/>
      </w:tcPr>
    </w:tblStylePr>
    <w:tblStylePr w:type="band1Vert">
      <w:tblPr/>
      <w:tcPr>
        <w:shd w:val="clear" w:color="auto" w:fill="FFF4A0" w:themeFill="accent5" w:themeFillTint="66"/>
      </w:tcPr>
    </w:tblStylePr>
    <w:tblStylePr w:type="band1Horz">
      <w:tblPr/>
      <w:tcPr>
        <w:shd w:val="clear" w:color="auto" w:fill="FFF28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E6ED7"/>
    <w:rPr>
      <w:color w:val="000000" w:themeColor="text1"/>
    </w:rPr>
    <w:tblPr>
      <w:tblStyleRowBandSize w:val="1"/>
      <w:tblStyleColBandSize w:val="1"/>
      <w:tblBorders>
        <w:top w:val="single" w:sz="24" w:space="0" w:color="FFE512" w:themeColor="accent5"/>
        <w:left w:val="single" w:sz="4" w:space="0" w:color="8C8279" w:themeColor="accent6"/>
        <w:bottom w:val="single" w:sz="4" w:space="0" w:color="8C8279" w:themeColor="accent6"/>
        <w:right w:val="single" w:sz="4" w:space="0" w:color="8C8279" w:themeColor="accent6"/>
        <w:insideH w:val="single" w:sz="4" w:space="0" w:color="FFFFFF" w:themeColor="background1"/>
        <w:insideV w:val="single" w:sz="4" w:space="0" w:color="FFFFFF" w:themeColor="background1"/>
      </w:tblBorders>
    </w:tblPr>
    <w:tcPr>
      <w:shd w:val="clear" w:color="auto" w:fill="F3F2F1" w:themeFill="accent6" w:themeFillTint="19"/>
    </w:tcPr>
    <w:tblStylePr w:type="firstRow">
      <w:rPr>
        <w:b/>
        <w:bCs/>
      </w:rPr>
      <w:tblPr/>
      <w:tcPr>
        <w:tcBorders>
          <w:top w:val="nil"/>
          <w:left w:val="nil"/>
          <w:bottom w:val="single" w:sz="24" w:space="0" w:color="FFE5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D48" w:themeFill="accent6" w:themeFillShade="99"/>
      </w:tcPr>
    </w:tblStylePr>
    <w:tblStylePr w:type="firstCol">
      <w:rPr>
        <w:color w:val="FFFFFF" w:themeColor="background1"/>
      </w:rPr>
      <w:tblPr/>
      <w:tcPr>
        <w:tcBorders>
          <w:top w:val="nil"/>
          <w:left w:val="nil"/>
          <w:bottom w:val="nil"/>
          <w:right w:val="nil"/>
          <w:insideH w:val="single" w:sz="4" w:space="0" w:color="544D48" w:themeColor="accent6" w:themeShade="99"/>
          <w:insideV w:val="nil"/>
        </w:tcBorders>
        <w:shd w:val="clear" w:color="auto" w:fill="544D4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4D48" w:themeFill="accent6" w:themeFillShade="99"/>
      </w:tcPr>
    </w:tblStylePr>
    <w:tblStylePr w:type="band1Vert">
      <w:tblPr/>
      <w:tcPr>
        <w:shd w:val="clear" w:color="auto" w:fill="D1CCC9" w:themeFill="accent6" w:themeFillTint="66"/>
      </w:tcPr>
    </w:tblStylePr>
    <w:tblStylePr w:type="band1Horz">
      <w:tblPr/>
      <w:tcPr>
        <w:shd w:val="clear" w:color="auto" w:fill="C5C0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E6E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6ED7"/>
    <w:rPr>
      <w:color w:val="FFFFFF" w:themeColor="background1"/>
    </w:rPr>
    <w:tblPr>
      <w:tblStyleRowBandSize w:val="1"/>
      <w:tblStyleColBandSize w:val="1"/>
    </w:tblPr>
    <w:tcPr>
      <w:shd w:val="clear" w:color="auto" w:fill="00B5E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7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7A9" w:themeFill="accent1" w:themeFillShade="BF"/>
      </w:tcPr>
    </w:tblStylePr>
    <w:tblStylePr w:type="band1Vert">
      <w:tblPr/>
      <w:tcPr>
        <w:tcBorders>
          <w:top w:val="nil"/>
          <w:left w:val="nil"/>
          <w:bottom w:val="nil"/>
          <w:right w:val="nil"/>
          <w:insideH w:val="nil"/>
          <w:insideV w:val="nil"/>
        </w:tcBorders>
        <w:shd w:val="clear" w:color="auto" w:fill="0087A9" w:themeFill="accent1" w:themeFillShade="BF"/>
      </w:tcPr>
    </w:tblStylePr>
    <w:tblStylePr w:type="band1Horz">
      <w:tblPr/>
      <w:tcPr>
        <w:tcBorders>
          <w:top w:val="nil"/>
          <w:left w:val="nil"/>
          <w:bottom w:val="nil"/>
          <w:right w:val="nil"/>
          <w:insideH w:val="nil"/>
          <w:insideV w:val="nil"/>
        </w:tcBorders>
        <w:shd w:val="clear" w:color="auto" w:fill="0087A9" w:themeFill="accent1" w:themeFillShade="BF"/>
      </w:tcPr>
    </w:tblStylePr>
  </w:style>
  <w:style w:type="table" w:styleId="DarkList-Accent2">
    <w:name w:val="Dark List Accent 2"/>
    <w:basedOn w:val="TableNormal"/>
    <w:uiPriority w:val="70"/>
    <w:semiHidden/>
    <w:unhideWhenUsed/>
    <w:rsid w:val="009E6ED7"/>
    <w:rPr>
      <w:color w:val="FFFFFF" w:themeColor="background1"/>
    </w:rPr>
    <w:tblPr>
      <w:tblStyleRowBandSize w:val="1"/>
      <w:tblStyleColBandSize w:val="1"/>
    </w:tblPr>
    <w:tcPr>
      <w:shd w:val="clear" w:color="auto" w:fill="84BD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28D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28D00" w:themeFill="accent2" w:themeFillShade="BF"/>
      </w:tcPr>
    </w:tblStylePr>
    <w:tblStylePr w:type="band1Vert">
      <w:tblPr/>
      <w:tcPr>
        <w:tcBorders>
          <w:top w:val="nil"/>
          <w:left w:val="nil"/>
          <w:bottom w:val="nil"/>
          <w:right w:val="nil"/>
          <w:insideH w:val="nil"/>
          <w:insideV w:val="nil"/>
        </w:tcBorders>
        <w:shd w:val="clear" w:color="auto" w:fill="628D00" w:themeFill="accent2" w:themeFillShade="BF"/>
      </w:tcPr>
    </w:tblStylePr>
    <w:tblStylePr w:type="band1Horz">
      <w:tblPr/>
      <w:tcPr>
        <w:tcBorders>
          <w:top w:val="nil"/>
          <w:left w:val="nil"/>
          <w:bottom w:val="nil"/>
          <w:right w:val="nil"/>
          <w:insideH w:val="nil"/>
          <w:insideV w:val="nil"/>
        </w:tcBorders>
        <w:shd w:val="clear" w:color="auto" w:fill="628D00" w:themeFill="accent2" w:themeFillShade="BF"/>
      </w:tcPr>
    </w:tblStylePr>
  </w:style>
  <w:style w:type="table" w:styleId="DarkList-Accent3">
    <w:name w:val="Dark List Accent 3"/>
    <w:basedOn w:val="TableNormal"/>
    <w:uiPriority w:val="70"/>
    <w:semiHidden/>
    <w:unhideWhenUsed/>
    <w:rsid w:val="009E6ED7"/>
    <w:rPr>
      <w:color w:val="FFFFFF" w:themeColor="background1"/>
    </w:rPr>
    <w:tblPr>
      <w:tblStyleRowBandSize w:val="1"/>
      <w:tblStyleColBandSize w:val="1"/>
    </w:tblPr>
    <w:tcPr>
      <w:shd w:val="clear" w:color="auto" w:fill="F68B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50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680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6808" w:themeFill="accent3" w:themeFillShade="BF"/>
      </w:tcPr>
    </w:tblStylePr>
    <w:tblStylePr w:type="band1Vert">
      <w:tblPr/>
      <w:tcPr>
        <w:tcBorders>
          <w:top w:val="nil"/>
          <w:left w:val="nil"/>
          <w:bottom w:val="nil"/>
          <w:right w:val="nil"/>
          <w:insideH w:val="nil"/>
          <w:insideV w:val="nil"/>
        </w:tcBorders>
        <w:shd w:val="clear" w:color="auto" w:fill="C76808" w:themeFill="accent3" w:themeFillShade="BF"/>
      </w:tcPr>
    </w:tblStylePr>
    <w:tblStylePr w:type="band1Horz">
      <w:tblPr/>
      <w:tcPr>
        <w:tcBorders>
          <w:top w:val="nil"/>
          <w:left w:val="nil"/>
          <w:bottom w:val="nil"/>
          <w:right w:val="nil"/>
          <w:insideH w:val="nil"/>
          <w:insideV w:val="nil"/>
        </w:tcBorders>
        <w:shd w:val="clear" w:color="auto" w:fill="C76808" w:themeFill="accent3" w:themeFillShade="BF"/>
      </w:tcPr>
    </w:tblStylePr>
  </w:style>
  <w:style w:type="table" w:styleId="DarkList-Accent4">
    <w:name w:val="Dark List Accent 4"/>
    <w:basedOn w:val="TableNormal"/>
    <w:uiPriority w:val="70"/>
    <w:semiHidden/>
    <w:unhideWhenUsed/>
    <w:rsid w:val="009E6ED7"/>
    <w:rPr>
      <w:color w:val="FFFFFF" w:themeColor="background1"/>
    </w:rPr>
    <w:tblPr>
      <w:tblStyleRowBandSize w:val="1"/>
      <w:tblStyleColBandSize w:val="1"/>
    </w:tblPr>
    <w:tcPr>
      <w:shd w:val="clear" w:color="auto" w:fill="9E007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00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6005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6005E" w:themeFill="accent4" w:themeFillShade="BF"/>
      </w:tcPr>
    </w:tblStylePr>
    <w:tblStylePr w:type="band1Vert">
      <w:tblPr/>
      <w:tcPr>
        <w:tcBorders>
          <w:top w:val="nil"/>
          <w:left w:val="nil"/>
          <w:bottom w:val="nil"/>
          <w:right w:val="nil"/>
          <w:insideH w:val="nil"/>
          <w:insideV w:val="nil"/>
        </w:tcBorders>
        <w:shd w:val="clear" w:color="auto" w:fill="76005E" w:themeFill="accent4" w:themeFillShade="BF"/>
      </w:tcPr>
    </w:tblStylePr>
    <w:tblStylePr w:type="band1Horz">
      <w:tblPr/>
      <w:tcPr>
        <w:tcBorders>
          <w:top w:val="nil"/>
          <w:left w:val="nil"/>
          <w:bottom w:val="nil"/>
          <w:right w:val="nil"/>
          <w:insideH w:val="nil"/>
          <w:insideV w:val="nil"/>
        </w:tcBorders>
        <w:shd w:val="clear" w:color="auto" w:fill="76005E" w:themeFill="accent4" w:themeFillShade="BF"/>
      </w:tcPr>
    </w:tblStylePr>
  </w:style>
  <w:style w:type="table" w:styleId="DarkList-Accent5">
    <w:name w:val="Dark List Accent 5"/>
    <w:basedOn w:val="TableNormal"/>
    <w:uiPriority w:val="70"/>
    <w:semiHidden/>
    <w:unhideWhenUsed/>
    <w:rsid w:val="009E6ED7"/>
    <w:rPr>
      <w:color w:val="FFFFFF" w:themeColor="background1"/>
    </w:rPr>
    <w:tblPr>
      <w:tblStyleRowBandSize w:val="1"/>
      <w:tblStyleColBandSize w:val="1"/>
    </w:tblPr>
    <w:tcPr>
      <w:shd w:val="clear" w:color="auto" w:fill="FFE5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CB5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CB500" w:themeFill="accent5" w:themeFillShade="BF"/>
      </w:tcPr>
    </w:tblStylePr>
    <w:tblStylePr w:type="band1Vert">
      <w:tblPr/>
      <w:tcPr>
        <w:tcBorders>
          <w:top w:val="nil"/>
          <w:left w:val="nil"/>
          <w:bottom w:val="nil"/>
          <w:right w:val="nil"/>
          <w:insideH w:val="nil"/>
          <w:insideV w:val="nil"/>
        </w:tcBorders>
        <w:shd w:val="clear" w:color="auto" w:fill="CCB500" w:themeFill="accent5" w:themeFillShade="BF"/>
      </w:tcPr>
    </w:tblStylePr>
    <w:tblStylePr w:type="band1Horz">
      <w:tblPr/>
      <w:tcPr>
        <w:tcBorders>
          <w:top w:val="nil"/>
          <w:left w:val="nil"/>
          <w:bottom w:val="nil"/>
          <w:right w:val="nil"/>
          <w:insideH w:val="nil"/>
          <w:insideV w:val="nil"/>
        </w:tcBorders>
        <w:shd w:val="clear" w:color="auto" w:fill="CCB500" w:themeFill="accent5" w:themeFillShade="BF"/>
      </w:tcPr>
    </w:tblStylePr>
  </w:style>
  <w:style w:type="table" w:styleId="DarkList-Accent6">
    <w:name w:val="Dark List Accent 6"/>
    <w:basedOn w:val="TableNormal"/>
    <w:uiPriority w:val="70"/>
    <w:semiHidden/>
    <w:unhideWhenUsed/>
    <w:rsid w:val="009E6ED7"/>
    <w:rPr>
      <w:color w:val="FFFFFF" w:themeColor="background1"/>
    </w:rPr>
    <w:tblPr>
      <w:tblStyleRowBandSize w:val="1"/>
      <w:tblStyleColBandSize w:val="1"/>
    </w:tblPr>
    <w:tcPr>
      <w:shd w:val="clear" w:color="auto" w:fill="8C82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03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615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615A" w:themeFill="accent6" w:themeFillShade="BF"/>
      </w:tcPr>
    </w:tblStylePr>
    <w:tblStylePr w:type="band1Vert">
      <w:tblPr/>
      <w:tcPr>
        <w:tcBorders>
          <w:top w:val="nil"/>
          <w:left w:val="nil"/>
          <w:bottom w:val="nil"/>
          <w:right w:val="nil"/>
          <w:insideH w:val="nil"/>
          <w:insideV w:val="nil"/>
        </w:tcBorders>
        <w:shd w:val="clear" w:color="auto" w:fill="69615A" w:themeFill="accent6" w:themeFillShade="BF"/>
      </w:tcPr>
    </w:tblStylePr>
    <w:tblStylePr w:type="band1Horz">
      <w:tblPr/>
      <w:tcPr>
        <w:tcBorders>
          <w:top w:val="nil"/>
          <w:left w:val="nil"/>
          <w:bottom w:val="nil"/>
          <w:right w:val="nil"/>
          <w:insideH w:val="nil"/>
          <w:insideV w:val="nil"/>
        </w:tcBorders>
        <w:shd w:val="clear" w:color="auto" w:fill="69615A" w:themeFill="accent6" w:themeFillShade="BF"/>
      </w:tcPr>
    </w:tblStylePr>
  </w:style>
  <w:style w:type="table" w:styleId="LightGrid">
    <w:name w:val="Light Grid"/>
    <w:basedOn w:val="TableNormal"/>
    <w:uiPriority w:val="62"/>
    <w:semiHidden/>
    <w:unhideWhenUsed/>
    <w:rsid w:val="009E6E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6ED7"/>
    <w:tblPr>
      <w:tblStyleRowBandSize w:val="1"/>
      <w:tblStyleColBandSize w:val="1"/>
      <w:tblBorders>
        <w:top w:val="single" w:sz="8" w:space="0" w:color="00B5E2" w:themeColor="accent1"/>
        <w:left w:val="single" w:sz="8" w:space="0" w:color="00B5E2" w:themeColor="accent1"/>
        <w:bottom w:val="single" w:sz="8" w:space="0" w:color="00B5E2" w:themeColor="accent1"/>
        <w:right w:val="single" w:sz="8" w:space="0" w:color="00B5E2" w:themeColor="accent1"/>
        <w:insideH w:val="single" w:sz="8" w:space="0" w:color="00B5E2" w:themeColor="accent1"/>
        <w:insideV w:val="single" w:sz="8" w:space="0" w:color="00B5E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5E2" w:themeColor="accent1"/>
          <w:left w:val="single" w:sz="8" w:space="0" w:color="00B5E2" w:themeColor="accent1"/>
          <w:bottom w:val="single" w:sz="18" w:space="0" w:color="00B5E2" w:themeColor="accent1"/>
          <w:right w:val="single" w:sz="8" w:space="0" w:color="00B5E2" w:themeColor="accent1"/>
          <w:insideH w:val="nil"/>
          <w:insideV w:val="single" w:sz="8" w:space="0" w:color="00B5E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5E2" w:themeColor="accent1"/>
          <w:left w:val="single" w:sz="8" w:space="0" w:color="00B5E2" w:themeColor="accent1"/>
          <w:bottom w:val="single" w:sz="8" w:space="0" w:color="00B5E2" w:themeColor="accent1"/>
          <w:right w:val="single" w:sz="8" w:space="0" w:color="00B5E2" w:themeColor="accent1"/>
          <w:insideH w:val="nil"/>
          <w:insideV w:val="single" w:sz="8" w:space="0" w:color="00B5E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5E2" w:themeColor="accent1"/>
          <w:left w:val="single" w:sz="8" w:space="0" w:color="00B5E2" w:themeColor="accent1"/>
          <w:bottom w:val="single" w:sz="8" w:space="0" w:color="00B5E2" w:themeColor="accent1"/>
          <w:right w:val="single" w:sz="8" w:space="0" w:color="00B5E2" w:themeColor="accent1"/>
        </w:tcBorders>
      </w:tcPr>
    </w:tblStylePr>
    <w:tblStylePr w:type="band1Vert">
      <w:tblPr/>
      <w:tcPr>
        <w:tcBorders>
          <w:top w:val="single" w:sz="8" w:space="0" w:color="00B5E2" w:themeColor="accent1"/>
          <w:left w:val="single" w:sz="8" w:space="0" w:color="00B5E2" w:themeColor="accent1"/>
          <w:bottom w:val="single" w:sz="8" w:space="0" w:color="00B5E2" w:themeColor="accent1"/>
          <w:right w:val="single" w:sz="8" w:space="0" w:color="00B5E2" w:themeColor="accent1"/>
        </w:tcBorders>
        <w:shd w:val="clear" w:color="auto" w:fill="B8F0FF" w:themeFill="accent1" w:themeFillTint="3F"/>
      </w:tcPr>
    </w:tblStylePr>
    <w:tblStylePr w:type="band1Horz">
      <w:tblPr/>
      <w:tcPr>
        <w:tcBorders>
          <w:top w:val="single" w:sz="8" w:space="0" w:color="00B5E2" w:themeColor="accent1"/>
          <w:left w:val="single" w:sz="8" w:space="0" w:color="00B5E2" w:themeColor="accent1"/>
          <w:bottom w:val="single" w:sz="8" w:space="0" w:color="00B5E2" w:themeColor="accent1"/>
          <w:right w:val="single" w:sz="8" w:space="0" w:color="00B5E2" w:themeColor="accent1"/>
          <w:insideV w:val="single" w:sz="8" w:space="0" w:color="00B5E2" w:themeColor="accent1"/>
        </w:tcBorders>
        <w:shd w:val="clear" w:color="auto" w:fill="B8F0FF" w:themeFill="accent1" w:themeFillTint="3F"/>
      </w:tcPr>
    </w:tblStylePr>
    <w:tblStylePr w:type="band2Horz">
      <w:tblPr/>
      <w:tcPr>
        <w:tcBorders>
          <w:top w:val="single" w:sz="8" w:space="0" w:color="00B5E2" w:themeColor="accent1"/>
          <w:left w:val="single" w:sz="8" w:space="0" w:color="00B5E2" w:themeColor="accent1"/>
          <w:bottom w:val="single" w:sz="8" w:space="0" w:color="00B5E2" w:themeColor="accent1"/>
          <w:right w:val="single" w:sz="8" w:space="0" w:color="00B5E2" w:themeColor="accent1"/>
          <w:insideV w:val="single" w:sz="8" w:space="0" w:color="00B5E2" w:themeColor="accent1"/>
        </w:tcBorders>
      </w:tcPr>
    </w:tblStylePr>
  </w:style>
  <w:style w:type="table" w:styleId="LightGrid-Accent2">
    <w:name w:val="Light Grid Accent 2"/>
    <w:basedOn w:val="TableNormal"/>
    <w:uiPriority w:val="62"/>
    <w:semiHidden/>
    <w:unhideWhenUsed/>
    <w:rsid w:val="009E6ED7"/>
    <w:tblPr>
      <w:tblStyleRowBandSize w:val="1"/>
      <w:tblStyleColBandSize w:val="1"/>
      <w:tblBorders>
        <w:top w:val="single" w:sz="8" w:space="0" w:color="84BD00" w:themeColor="accent2"/>
        <w:left w:val="single" w:sz="8" w:space="0" w:color="84BD00" w:themeColor="accent2"/>
        <w:bottom w:val="single" w:sz="8" w:space="0" w:color="84BD00" w:themeColor="accent2"/>
        <w:right w:val="single" w:sz="8" w:space="0" w:color="84BD00" w:themeColor="accent2"/>
        <w:insideH w:val="single" w:sz="8" w:space="0" w:color="84BD00" w:themeColor="accent2"/>
        <w:insideV w:val="single" w:sz="8" w:space="0" w:color="84BD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BD00" w:themeColor="accent2"/>
          <w:left w:val="single" w:sz="8" w:space="0" w:color="84BD00" w:themeColor="accent2"/>
          <w:bottom w:val="single" w:sz="18" w:space="0" w:color="84BD00" w:themeColor="accent2"/>
          <w:right w:val="single" w:sz="8" w:space="0" w:color="84BD00" w:themeColor="accent2"/>
          <w:insideH w:val="nil"/>
          <w:insideV w:val="single" w:sz="8" w:space="0" w:color="84BD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BD00" w:themeColor="accent2"/>
          <w:left w:val="single" w:sz="8" w:space="0" w:color="84BD00" w:themeColor="accent2"/>
          <w:bottom w:val="single" w:sz="8" w:space="0" w:color="84BD00" w:themeColor="accent2"/>
          <w:right w:val="single" w:sz="8" w:space="0" w:color="84BD00" w:themeColor="accent2"/>
          <w:insideH w:val="nil"/>
          <w:insideV w:val="single" w:sz="8" w:space="0" w:color="84BD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BD00" w:themeColor="accent2"/>
          <w:left w:val="single" w:sz="8" w:space="0" w:color="84BD00" w:themeColor="accent2"/>
          <w:bottom w:val="single" w:sz="8" w:space="0" w:color="84BD00" w:themeColor="accent2"/>
          <w:right w:val="single" w:sz="8" w:space="0" w:color="84BD00" w:themeColor="accent2"/>
        </w:tcBorders>
      </w:tcPr>
    </w:tblStylePr>
    <w:tblStylePr w:type="band1Vert">
      <w:tblPr/>
      <w:tcPr>
        <w:tcBorders>
          <w:top w:val="single" w:sz="8" w:space="0" w:color="84BD00" w:themeColor="accent2"/>
          <w:left w:val="single" w:sz="8" w:space="0" w:color="84BD00" w:themeColor="accent2"/>
          <w:bottom w:val="single" w:sz="8" w:space="0" w:color="84BD00" w:themeColor="accent2"/>
          <w:right w:val="single" w:sz="8" w:space="0" w:color="84BD00" w:themeColor="accent2"/>
        </w:tcBorders>
        <w:shd w:val="clear" w:color="auto" w:fill="E7FFAF" w:themeFill="accent2" w:themeFillTint="3F"/>
      </w:tcPr>
    </w:tblStylePr>
    <w:tblStylePr w:type="band1Horz">
      <w:tblPr/>
      <w:tcPr>
        <w:tcBorders>
          <w:top w:val="single" w:sz="8" w:space="0" w:color="84BD00" w:themeColor="accent2"/>
          <w:left w:val="single" w:sz="8" w:space="0" w:color="84BD00" w:themeColor="accent2"/>
          <w:bottom w:val="single" w:sz="8" w:space="0" w:color="84BD00" w:themeColor="accent2"/>
          <w:right w:val="single" w:sz="8" w:space="0" w:color="84BD00" w:themeColor="accent2"/>
          <w:insideV w:val="single" w:sz="8" w:space="0" w:color="84BD00" w:themeColor="accent2"/>
        </w:tcBorders>
        <w:shd w:val="clear" w:color="auto" w:fill="E7FFAF" w:themeFill="accent2" w:themeFillTint="3F"/>
      </w:tcPr>
    </w:tblStylePr>
    <w:tblStylePr w:type="band2Horz">
      <w:tblPr/>
      <w:tcPr>
        <w:tcBorders>
          <w:top w:val="single" w:sz="8" w:space="0" w:color="84BD00" w:themeColor="accent2"/>
          <w:left w:val="single" w:sz="8" w:space="0" w:color="84BD00" w:themeColor="accent2"/>
          <w:bottom w:val="single" w:sz="8" w:space="0" w:color="84BD00" w:themeColor="accent2"/>
          <w:right w:val="single" w:sz="8" w:space="0" w:color="84BD00" w:themeColor="accent2"/>
          <w:insideV w:val="single" w:sz="8" w:space="0" w:color="84BD00" w:themeColor="accent2"/>
        </w:tcBorders>
      </w:tcPr>
    </w:tblStylePr>
  </w:style>
  <w:style w:type="table" w:styleId="LightGrid-Accent3">
    <w:name w:val="Light Grid Accent 3"/>
    <w:basedOn w:val="TableNormal"/>
    <w:uiPriority w:val="62"/>
    <w:semiHidden/>
    <w:unhideWhenUsed/>
    <w:rsid w:val="009E6ED7"/>
    <w:tblPr>
      <w:tblStyleRowBandSize w:val="1"/>
      <w:tblStyleColBandSize w:val="1"/>
      <w:tblBorders>
        <w:top w:val="single" w:sz="8" w:space="0" w:color="F68B1F" w:themeColor="accent3"/>
        <w:left w:val="single" w:sz="8" w:space="0" w:color="F68B1F" w:themeColor="accent3"/>
        <w:bottom w:val="single" w:sz="8" w:space="0" w:color="F68B1F" w:themeColor="accent3"/>
        <w:right w:val="single" w:sz="8" w:space="0" w:color="F68B1F" w:themeColor="accent3"/>
        <w:insideH w:val="single" w:sz="8" w:space="0" w:color="F68B1F" w:themeColor="accent3"/>
        <w:insideV w:val="single" w:sz="8" w:space="0" w:color="F68B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B1F" w:themeColor="accent3"/>
          <w:left w:val="single" w:sz="8" w:space="0" w:color="F68B1F" w:themeColor="accent3"/>
          <w:bottom w:val="single" w:sz="18" w:space="0" w:color="F68B1F" w:themeColor="accent3"/>
          <w:right w:val="single" w:sz="8" w:space="0" w:color="F68B1F" w:themeColor="accent3"/>
          <w:insideH w:val="nil"/>
          <w:insideV w:val="single" w:sz="8" w:space="0" w:color="F68B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B1F" w:themeColor="accent3"/>
          <w:left w:val="single" w:sz="8" w:space="0" w:color="F68B1F" w:themeColor="accent3"/>
          <w:bottom w:val="single" w:sz="8" w:space="0" w:color="F68B1F" w:themeColor="accent3"/>
          <w:right w:val="single" w:sz="8" w:space="0" w:color="F68B1F" w:themeColor="accent3"/>
          <w:insideH w:val="nil"/>
          <w:insideV w:val="single" w:sz="8" w:space="0" w:color="F68B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B1F" w:themeColor="accent3"/>
          <w:left w:val="single" w:sz="8" w:space="0" w:color="F68B1F" w:themeColor="accent3"/>
          <w:bottom w:val="single" w:sz="8" w:space="0" w:color="F68B1F" w:themeColor="accent3"/>
          <w:right w:val="single" w:sz="8" w:space="0" w:color="F68B1F" w:themeColor="accent3"/>
        </w:tcBorders>
      </w:tcPr>
    </w:tblStylePr>
    <w:tblStylePr w:type="band1Vert">
      <w:tblPr/>
      <w:tcPr>
        <w:tcBorders>
          <w:top w:val="single" w:sz="8" w:space="0" w:color="F68B1F" w:themeColor="accent3"/>
          <w:left w:val="single" w:sz="8" w:space="0" w:color="F68B1F" w:themeColor="accent3"/>
          <w:bottom w:val="single" w:sz="8" w:space="0" w:color="F68B1F" w:themeColor="accent3"/>
          <w:right w:val="single" w:sz="8" w:space="0" w:color="F68B1F" w:themeColor="accent3"/>
        </w:tcBorders>
        <w:shd w:val="clear" w:color="auto" w:fill="FCE2C7" w:themeFill="accent3" w:themeFillTint="3F"/>
      </w:tcPr>
    </w:tblStylePr>
    <w:tblStylePr w:type="band1Horz">
      <w:tblPr/>
      <w:tcPr>
        <w:tcBorders>
          <w:top w:val="single" w:sz="8" w:space="0" w:color="F68B1F" w:themeColor="accent3"/>
          <w:left w:val="single" w:sz="8" w:space="0" w:color="F68B1F" w:themeColor="accent3"/>
          <w:bottom w:val="single" w:sz="8" w:space="0" w:color="F68B1F" w:themeColor="accent3"/>
          <w:right w:val="single" w:sz="8" w:space="0" w:color="F68B1F" w:themeColor="accent3"/>
          <w:insideV w:val="single" w:sz="8" w:space="0" w:color="F68B1F" w:themeColor="accent3"/>
        </w:tcBorders>
        <w:shd w:val="clear" w:color="auto" w:fill="FCE2C7" w:themeFill="accent3" w:themeFillTint="3F"/>
      </w:tcPr>
    </w:tblStylePr>
    <w:tblStylePr w:type="band2Horz">
      <w:tblPr/>
      <w:tcPr>
        <w:tcBorders>
          <w:top w:val="single" w:sz="8" w:space="0" w:color="F68B1F" w:themeColor="accent3"/>
          <w:left w:val="single" w:sz="8" w:space="0" w:color="F68B1F" w:themeColor="accent3"/>
          <w:bottom w:val="single" w:sz="8" w:space="0" w:color="F68B1F" w:themeColor="accent3"/>
          <w:right w:val="single" w:sz="8" w:space="0" w:color="F68B1F" w:themeColor="accent3"/>
          <w:insideV w:val="single" w:sz="8" w:space="0" w:color="F68B1F" w:themeColor="accent3"/>
        </w:tcBorders>
      </w:tcPr>
    </w:tblStylePr>
  </w:style>
  <w:style w:type="table" w:styleId="LightGrid-Accent4">
    <w:name w:val="Light Grid Accent 4"/>
    <w:basedOn w:val="TableNormal"/>
    <w:uiPriority w:val="62"/>
    <w:semiHidden/>
    <w:unhideWhenUsed/>
    <w:rsid w:val="009E6ED7"/>
    <w:tblPr>
      <w:tblStyleRowBandSize w:val="1"/>
      <w:tblStyleColBandSize w:val="1"/>
      <w:tblBorders>
        <w:top w:val="single" w:sz="8" w:space="0" w:color="9E007E" w:themeColor="accent4"/>
        <w:left w:val="single" w:sz="8" w:space="0" w:color="9E007E" w:themeColor="accent4"/>
        <w:bottom w:val="single" w:sz="8" w:space="0" w:color="9E007E" w:themeColor="accent4"/>
        <w:right w:val="single" w:sz="8" w:space="0" w:color="9E007E" w:themeColor="accent4"/>
        <w:insideH w:val="single" w:sz="8" w:space="0" w:color="9E007E" w:themeColor="accent4"/>
        <w:insideV w:val="single" w:sz="8" w:space="0" w:color="9E007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007E" w:themeColor="accent4"/>
          <w:left w:val="single" w:sz="8" w:space="0" w:color="9E007E" w:themeColor="accent4"/>
          <w:bottom w:val="single" w:sz="18" w:space="0" w:color="9E007E" w:themeColor="accent4"/>
          <w:right w:val="single" w:sz="8" w:space="0" w:color="9E007E" w:themeColor="accent4"/>
          <w:insideH w:val="nil"/>
          <w:insideV w:val="single" w:sz="8" w:space="0" w:color="9E007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007E" w:themeColor="accent4"/>
          <w:left w:val="single" w:sz="8" w:space="0" w:color="9E007E" w:themeColor="accent4"/>
          <w:bottom w:val="single" w:sz="8" w:space="0" w:color="9E007E" w:themeColor="accent4"/>
          <w:right w:val="single" w:sz="8" w:space="0" w:color="9E007E" w:themeColor="accent4"/>
          <w:insideH w:val="nil"/>
          <w:insideV w:val="single" w:sz="8" w:space="0" w:color="9E007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007E" w:themeColor="accent4"/>
          <w:left w:val="single" w:sz="8" w:space="0" w:color="9E007E" w:themeColor="accent4"/>
          <w:bottom w:val="single" w:sz="8" w:space="0" w:color="9E007E" w:themeColor="accent4"/>
          <w:right w:val="single" w:sz="8" w:space="0" w:color="9E007E" w:themeColor="accent4"/>
        </w:tcBorders>
      </w:tcPr>
    </w:tblStylePr>
    <w:tblStylePr w:type="band1Vert">
      <w:tblPr/>
      <w:tcPr>
        <w:tcBorders>
          <w:top w:val="single" w:sz="8" w:space="0" w:color="9E007E" w:themeColor="accent4"/>
          <w:left w:val="single" w:sz="8" w:space="0" w:color="9E007E" w:themeColor="accent4"/>
          <w:bottom w:val="single" w:sz="8" w:space="0" w:color="9E007E" w:themeColor="accent4"/>
          <w:right w:val="single" w:sz="8" w:space="0" w:color="9E007E" w:themeColor="accent4"/>
        </w:tcBorders>
        <w:shd w:val="clear" w:color="auto" w:fill="FFA8ED" w:themeFill="accent4" w:themeFillTint="3F"/>
      </w:tcPr>
    </w:tblStylePr>
    <w:tblStylePr w:type="band1Horz">
      <w:tblPr/>
      <w:tcPr>
        <w:tcBorders>
          <w:top w:val="single" w:sz="8" w:space="0" w:color="9E007E" w:themeColor="accent4"/>
          <w:left w:val="single" w:sz="8" w:space="0" w:color="9E007E" w:themeColor="accent4"/>
          <w:bottom w:val="single" w:sz="8" w:space="0" w:color="9E007E" w:themeColor="accent4"/>
          <w:right w:val="single" w:sz="8" w:space="0" w:color="9E007E" w:themeColor="accent4"/>
          <w:insideV w:val="single" w:sz="8" w:space="0" w:color="9E007E" w:themeColor="accent4"/>
        </w:tcBorders>
        <w:shd w:val="clear" w:color="auto" w:fill="FFA8ED" w:themeFill="accent4" w:themeFillTint="3F"/>
      </w:tcPr>
    </w:tblStylePr>
    <w:tblStylePr w:type="band2Horz">
      <w:tblPr/>
      <w:tcPr>
        <w:tcBorders>
          <w:top w:val="single" w:sz="8" w:space="0" w:color="9E007E" w:themeColor="accent4"/>
          <w:left w:val="single" w:sz="8" w:space="0" w:color="9E007E" w:themeColor="accent4"/>
          <w:bottom w:val="single" w:sz="8" w:space="0" w:color="9E007E" w:themeColor="accent4"/>
          <w:right w:val="single" w:sz="8" w:space="0" w:color="9E007E" w:themeColor="accent4"/>
          <w:insideV w:val="single" w:sz="8" w:space="0" w:color="9E007E" w:themeColor="accent4"/>
        </w:tcBorders>
      </w:tcPr>
    </w:tblStylePr>
  </w:style>
  <w:style w:type="table" w:styleId="LightGrid-Accent5">
    <w:name w:val="Light Grid Accent 5"/>
    <w:basedOn w:val="TableNormal"/>
    <w:uiPriority w:val="62"/>
    <w:semiHidden/>
    <w:unhideWhenUsed/>
    <w:rsid w:val="009E6ED7"/>
    <w:tblPr>
      <w:tblStyleRowBandSize w:val="1"/>
      <w:tblStyleColBandSize w:val="1"/>
      <w:tblBorders>
        <w:top w:val="single" w:sz="8" w:space="0" w:color="FFE512" w:themeColor="accent5"/>
        <w:left w:val="single" w:sz="8" w:space="0" w:color="FFE512" w:themeColor="accent5"/>
        <w:bottom w:val="single" w:sz="8" w:space="0" w:color="FFE512" w:themeColor="accent5"/>
        <w:right w:val="single" w:sz="8" w:space="0" w:color="FFE512" w:themeColor="accent5"/>
        <w:insideH w:val="single" w:sz="8" w:space="0" w:color="FFE512" w:themeColor="accent5"/>
        <w:insideV w:val="single" w:sz="8" w:space="0" w:color="FFE5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512" w:themeColor="accent5"/>
          <w:left w:val="single" w:sz="8" w:space="0" w:color="FFE512" w:themeColor="accent5"/>
          <w:bottom w:val="single" w:sz="18" w:space="0" w:color="FFE512" w:themeColor="accent5"/>
          <w:right w:val="single" w:sz="8" w:space="0" w:color="FFE512" w:themeColor="accent5"/>
          <w:insideH w:val="nil"/>
          <w:insideV w:val="single" w:sz="8" w:space="0" w:color="FFE5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512" w:themeColor="accent5"/>
          <w:left w:val="single" w:sz="8" w:space="0" w:color="FFE512" w:themeColor="accent5"/>
          <w:bottom w:val="single" w:sz="8" w:space="0" w:color="FFE512" w:themeColor="accent5"/>
          <w:right w:val="single" w:sz="8" w:space="0" w:color="FFE512" w:themeColor="accent5"/>
          <w:insideH w:val="nil"/>
          <w:insideV w:val="single" w:sz="8" w:space="0" w:color="FFE5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512" w:themeColor="accent5"/>
          <w:left w:val="single" w:sz="8" w:space="0" w:color="FFE512" w:themeColor="accent5"/>
          <w:bottom w:val="single" w:sz="8" w:space="0" w:color="FFE512" w:themeColor="accent5"/>
          <w:right w:val="single" w:sz="8" w:space="0" w:color="FFE512" w:themeColor="accent5"/>
        </w:tcBorders>
      </w:tcPr>
    </w:tblStylePr>
    <w:tblStylePr w:type="band1Vert">
      <w:tblPr/>
      <w:tcPr>
        <w:tcBorders>
          <w:top w:val="single" w:sz="8" w:space="0" w:color="FFE512" w:themeColor="accent5"/>
          <w:left w:val="single" w:sz="8" w:space="0" w:color="FFE512" w:themeColor="accent5"/>
          <w:bottom w:val="single" w:sz="8" w:space="0" w:color="FFE512" w:themeColor="accent5"/>
          <w:right w:val="single" w:sz="8" w:space="0" w:color="FFE512" w:themeColor="accent5"/>
        </w:tcBorders>
        <w:shd w:val="clear" w:color="auto" w:fill="FFF8C4" w:themeFill="accent5" w:themeFillTint="3F"/>
      </w:tcPr>
    </w:tblStylePr>
    <w:tblStylePr w:type="band1Horz">
      <w:tblPr/>
      <w:tcPr>
        <w:tcBorders>
          <w:top w:val="single" w:sz="8" w:space="0" w:color="FFE512" w:themeColor="accent5"/>
          <w:left w:val="single" w:sz="8" w:space="0" w:color="FFE512" w:themeColor="accent5"/>
          <w:bottom w:val="single" w:sz="8" w:space="0" w:color="FFE512" w:themeColor="accent5"/>
          <w:right w:val="single" w:sz="8" w:space="0" w:color="FFE512" w:themeColor="accent5"/>
          <w:insideV w:val="single" w:sz="8" w:space="0" w:color="FFE512" w:themeColor="accent5"/>
        </w:tcBorders>
        <w:shd w:val="clear" w:color="auto" w:fill="FFF8C4" w:themeFill="accent5" w:themeFillTint="3F"/>
      </w:tcPr>
    </w:tblStylePr>
    <w:tblStylePr w:type="band2Horz">
      <w:tblPr/>
      <w:tcPr>
        <w:tcBorders>
          <w:top w:val="single" w:sz="8" w:space="0" w:color="FFE512" w:themeColor="accent5"/>
          <w:left w:val="single" w:sz="8" w:space="0" w:color="FFE512" w:themeColor="accent5"/>
          <w:bottom w:val="single" w:sz="8" w:space="0" w:color="FFE512" w:themeColor="accent5"/>
          <w:right w:val="single" w:sz="8" w:space="0" w:color="FFE512" w:themeColor="accent5"/>
          <w:insideV w:val="single" w:sz="8" w:space="0" w:color="FFE512" w:themeColor="accent5"/>
        </w:tcBorders>
      </w:tcPr>
    </w:tblStylePr>
  </w:style>
  <w:style w:type="table" w:styleId="LightGrid-Accent6">
    <w:name w:val="Light Grid Accent 6"/>
    <w:basedOn w:val="TableNormal"/>
    <w:uiPriority w:val="62"/>
    <w:semiHidden/>
    <w:unhideWhenUsed/>
    <w:rsid w:val="009E6ED7"/>
    <w:tblPr>
      <w:tblStyleRowBandSize w:val="1"/>
      <w:tblStyleColBandSize w:val="1"/>
      <w:tblBorders>
        <w:top w:val="single" w:sz="8" w:space="0" w:color="8C8279" w:themeColor="accent6"/>
        <w:left w:val="single" w:sz="8" w:space="0" w:color="8C8279" w:themeColor="accent6"/>
        <w:bottom w:val="single" w:sz="8" w:space="0" w:color="8C8279" w:themeColor="accent6"/>
        <w:right w:val="single" w:sz="8" w:space="0" w:color="8C8279" w:themeColor="accent6"/>
        <w:insideH w:val="single" w:sz="8" w:space="0" w:color="8C8279" w:themeColor="accent6"/>
        <w:insideV w:val="single" w:sz="8" w:space="0" w:color="8C82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8279" w:themeColor="accent6"/>
          <w:left w:val="single" w:sz="8" w:space="0" w:color="8C8279" w:themeColor="accent6"/>
          <w:bottom w:val="single" w:sz="18" w:space="0" w:color="8C8279" w:themeColor="accent6"/>
          <w:right w:val="single" w:sz="8" w:space="0" w:color="8C8279" w:themeColor="accent6"/>
          <w:insideH w:val="nil"/>
          <w:insideV w:val="single" w:sz="8" w:space="0" w:color="8C82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8279" w:themeColor="accent6"/>
          <w:left w:val="single" w:sz="8" w:space="0" w:color="8C8279" w:themeColor="accent6"/>
          <w:bottom w:val="single" w:sz="8" w:space="0" w:color="8C8279" w:themeColor="accent6"/>
          <w:right w:val="single" w:sz="8" w:space="0" w:color="8C8279" w:themeColor="accent6"/>
          <w:insideH w:val="nil"/>
          <w:insideV w:val="single" w:sz="8" w:space="0" w:color="8C82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8279" w:themeColor="accent6"/>
          <w:left w:val="single" w:sz="8" w:space="0" w:color="8C8279" w:themeColor="accent6"/>
          <w:bottom w:val="single" w:sz="8" w:space="0" w:color="8C8279" w:themeColor="accent6"/>
          <w:right w:val="single" w:sz="8" w:space="0" w:color="8C8279" w:themeColor="accent6"/>
        </w:tcBorders>
      </w:tcPr>
    </w:tblStylePr>
    <w:tblStylePr w:type="band1Vert">
      <w:tblPr/>
      <w:tcPr>
        <w:tcBorders>
          <w:top w:val="single" w:sz="8" w:space="0" w:color="8C8279" w:themeColor="accent6"/>
          <w:left w:val="single" w:sz="8" w:space="0" w:color="8C8279" w:themeColor="accent6"/>
          <w:bottom w:val="single" w:sz="8" w:space="0" w:color="8C8279" w:themeColor="accent6"/>
          <w:right w:val="single" w:sz="8" w:space="0" w:color="8C8279" w:themeColor="accent6"/>
        </w:tcBorders>
        <w:shd w:val="clear" w:color="auto" w:fill="E2E0DD" w:themeFill="accent6" w:themeFillTint="3F"/>
      </w:tcPr>
    </w:tblStylePr>
    <w:tblStylePr w:type="band1Horz">
      <w:tblPr/>
      <w:tcPr>
        <w:tcBorders>
          <w:top w:val="single" w:sz="8" w:space="0" w:color="8C8279" w:themeColor="accent6"/>
          <w:left w:val="single" w:sz="8" w:space="0" w:color="8C8279" w:themeColor="accent6"/>
          <w:bottom w:val="single" w:sz="8" w:space="0" w:color="8C8279" w:themeColor="accent6"/>
          <w:right w:val="single" w:sz="8" w:space="0" w:color="8C8279" w:themeColor="accent6"/>
          <w:insideV w:val="single" w:sz="8" w:space="0" w:color="8C8279" w:themeColor="accent6"/>
        </w:tcBorders>
        <w:shd w:val="clear" w:color="auto" w:fill="E2E0DD" w:themeFill="accent6" w:themeFillTint="3F"/>
      </w:tcPr>
    </w:tblStylePr>
    <w:tblStylePr w:type="band2Horz">
      <w:tblPr/>
      <w:tcPr>
        <w:tcBorders>
          <w:top w:val="single" w:sz="8" w:space="0" w:color="8C8279" w:themeColor="accent6"/>
          <w:left w:val="single" w:sz="8" w:space="0" w:color="8C8279" w:themeColor="accent6"/>
          <w:bottom w:val="single" w:sz="8" w:space="0" w:color="8C8279" w:themeColor="accent6"/>
          <w:right w:val="single" w:sz="8" w:space="0" w:color="8C8279" w:themeColor="accent6"/>
          <w:insideV w:val="single" w:sz="8" w:space="0" w:color="8C8279" w:themeColor="accent6"/>
        </w:tcBorders>
      </w:tcPr>
    </w:tblStylePr>
  </w:style>
  <w:style w:type="table" w:styleId="LightList">
    <w:name w:val="Light List"/>
    <w:basedOn w:val="TableNormal"/>
    <w:uiPriority w:val="61"/>
    <w:semiHidden/>
    <w:unhideWhenUsed/>
    <w:rsid w:val="009E6E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6ED7"/>
    <w:tblPr>
      <w:tblStyleRowBandSize w:val="1"/>
      <w:tblStyleColBandSize w:val="1"/>
      <w:tblBorders>
        <w:top w:val="single" w:sz="8" w:space="0" w:color="00B5E2" w:themeColor="accent1"/>
        <w:left w:val="single" w:sz="8" w:space="0" w:color="00B5E2" w:themeColor="accent1"/>
        <w:bottom w:val="single" w:sz="8" w:space="0" w:color="00B5E2" w:themeColor="accent1"/>
        <w:right w:val="single" w:sz="8" w:space="0" w:color="00B5E2" w:themeColor="accent1"/>
      </w:tblBorders>
    </w:tblPr>
    <w:tblStylePr w:type="firstRow">
      <w:pPr>
        <w:spacing w:before="0" w:after="0" w:line="240" w:lineRule="auto"/>
      </w:pPr>
      <w:rPr>
        <w:b/>
        <w:bCs/>
        <w:color w:val="FFFFFF" w:themeColor="background1"/>
      </w:rPr>
      <w:tblPr/>
      <w:tcPr>
        <w:shd w:val="clear" w:color="auto" w:fill="00B5E2" w:themeFill="accent1"/>
      </w:tcPr>
    </w:tblStylePr>
    <w:tblStylePr w:type="lastRow">
      <w:pPr>
        <w:spacing w:before="0" w:after="0" w:line="240" w:lineRule="auto"/>
      </w:pPr>
      <w:rPr>
        <w:b/>
        <w:bCs/>
      </w:rPr>
      <w:tblPr/>
      <w:tcPr>
        <w:tcBorders>
          <w:top w:val="double" w:sz="6" w:space="0" w:color="00B5E2" w:themeColor="accent1"/>
          <w:left w:val="single" w:sz="8" w:space="0" w:color="00B5E2" w:themeColor="accent1"/>
          <w:bottom w:val="single" w:sz="8" w:space="0" w:color="00B5E2" w:themeColor="accent1"/>
          <w:right w:val="single" w:sz="8" w:space="0" w:color="00B5E2" w:themeColor="accent1"/>
        </w:tcBorders>
      </w:tcPr>
    </w:tblStylePr>
    <w:tblStylePr w:type="firstCol">
      <w:rPr>
        <w:b/>
        <w:bCs/>
      </w:rPr>
    </w:tblStylePr>
    <w:tblStylePr w:type="lastCol">
      <w:rPr>
        <w:b/>
        <w:bCs/>
      </w:rPr>
    </w:tblStylePr>
    <w:tblStylePr w:type="band1Vert">
      <w:tblPr/>
      <w:tcPr>
        <w:tcBorders>
          <w:top w:val="single" w:sz="8" w:space="0" w:color="00B5E2" w:themeColor="accent1"/>
          <w:left w:val="single" w:sz="8" w:space="0" w:color="00B5E2" w:themeColor="accent1"/>
          <w:bottom w:val="single" w:sz="8" w:space="0" w:color="00B5E2" w:themeColor="accent1"/>
          <w:right w:val="single" w:sz="8" w:space="0" w:color="00B5E2" w:themeColor="accent1"/>
        </w:tcBorders>
      </w:tcPr>
    </w:tblStylePr>
    <w:tblStylePr w:type="band1Horz">
      <w:tblPr/>
      <w:tcPr>
        <w:tcBorders>
          <w:top w:val="single" w:sz="8" w:space="0" w:color="00B5E2" w:themeColor="accent1"/>
          <w:left w:val="single" w:sz="8" w:space="0" w:color="00B5E2" w:themeColor="accent1"/>
          <w:bottom w:val="single" w:sz="8" w:space="0" w:color="00B5E2" w:themeColor="accent1"/>
          <w:right w:val="single" w:sz="8" w:space="0" w:color="00B5E2" w:themeColor="accent1"/>
        </w:tcBorders>
      </w:tcPr>
    </w:tblStylePr>
  </w:style>
  <w:style w:type="table" w:styleId="LightList-Accent2">
    <w:name w:val="Light List Accent 2"/>
    <w:basedOn w:val="TableNormal"/>
    <w:uiPriority w:val="61"/>
    <w:semiHidden/>
    <w:unhideWhenUsed/>
    <w:rsid w:val="009E6ED7"/>
    <w:tblPr>
      <w:tblStyleRowBandSize w:val="1"/>
      <w:tblStyleColBandSize w:val="1"/>
      <w:tblBorders>
        <w:top w:val="single" w:sz="8" w:space="0" w:color="84BD00" w:themeColor="accent2"/>
        <w:left w:val="single" w:sz="8" w:space="0" w:color="84BD00" w:themeColor="accent2"/>
        <w:bottom w:val="single" w:sz="8" w:space="0" w:color="84BD00" w:themeColor="accent2"/>
        <w:right w:val="single" w:sz="8" w:space="0" w:color="84BD00" w:themeColor="accent2"/>
      </w:tblBorders>
    </w:tblPr>
    <w:tblStylePr w:type="firstRow">
      <w:pPr>
        <w:spacing w:before="0" w:after="0" w:line="240" w:lineRule="auto"/>
      </w:pPr>
      <w:rPr>
        <w:b/>
        <w:bCs/>
        <w:color w:val="FFFFFF" w:themeColor="background1"/>
      </w:rPr>
      <w:tblPr/>
      <w:tcPr>
        <w:shd w:val="clear" w:color="auto" w:fill="84BD00" w:themeFill="accent2"/>
      </w:tcPr>
    </w:tblStylePr>
    <w:tblStylePr w:type="lastRow">
      <w:pPr>
        <w:spacing w:before="0" w:after="0" w:line="240" w:lineRule="auto"/>
      </w:pPr>
      <w:rPr>
        <w:b/>
        <w:bCs/>
      </w:rPr>
      <w:tblPr/>
      <w:tcPr>
        <w:tcBorders>
          <w:top w:val="double" w:sz="6" w:space="0" w:color="84BD00" w:themeColor="accent2"/>
          <w:left w:val="single" w:sz="8" w:space="0" w:color="84BD00" w:themeColor="accent2"/>
          <w:bottom w:val="single" w:sz="8" w:space="0" w:color="84BD00" w:themeColor="accent2"/>
          <w:right w:val="single" w:sz="8" w:space="0" w:color="84BD00" w:themeColor="accent2"/>
        </w:tcBorders>
      </w:tcPr>
    </w:tblStylePr>
    <w:tblStylePr w:type="firstCol">
      <w:rPr>
        <w:b/>
        <w:bCs/>
      </w:rPr>
    </w:tblStylePr>
    <w:tblStylePr w:type="lastCol">
      <w:rPr>
        <w:b/>
        <w:bCs/>
      </w:rPr>
    </w:tblStylePr>
    <w:tblStylePr w:type="band1Vert">
      <w:tblPr/>
      <w:tcPr>
        <w:tcBorders>
          <w:top w:val="single" w:sz="8" w:space="0" w:color="84BD00" w:themeColor="accent2"/>
          <w:left w:val="single" w:sz="8" w:space="0" w:color="84BD00" w:themeColor="accent2"/>
          <w:bottom w:val="single" w:sz="8" w:space="0" w:color="84BD00" w:themeColor="accent2"/>
          <w:right w:val="single" w:sz="8" w:space="0" w:color="84BD00" w:themeColor="accent2"/>
        </w:tcBorders>
      </w:tcPr>
    </w:tblStylePr>
    <w:tblStylePr w:type="band1Horz">
      <w:tblPr/>
      <w:tcPr>
        <w:tcBorders>
          <w:top w:val="single" w:sz="8" w:space="0" w:color="84BD00" w:themeColor="accent2"/>
          <w:left w:val="single" w:sz="8" w:space="0" w:color="84BD00" w:themeColor="accent2"/>
          <w:bottom w:val="single" w:sz="8" w:space="0" w:color="84BD00" w:themeColor="accent2"/>
          <w:right w:val="single" w:sz="8" w:space="0" w:color="84BD00" w:themeColor="accent2"/>
        </w:tcBorders>
      </w:tcPr>
    </w:tblStylePr>
  </w:style>
  <w:style w:type="table" w:styleId="LightList-Accent3">
    <w:name w:val="Light List Accent 3"/>
    <w:basedOn w:val="TableNormal"/>
    <w:uiPriority w:val="61"/>
    <w:semiHidden/>
    <w:unhideWhenUsed/>
    <w:rsid w:val="009E6ED7"/>
    <w:tblPr>
      <w:tblStyleRowBandSize w:val="1"/>
      <w:tblStyleColBandSize w:val="1"/>
      <w:tblBorders>
        <w:top w:val="single" w:sz="8" w:space="0" w:color="F68B1F" w:themeColor="accent3"/>
        <w:left w:val="single" w:sz="8" w:space="0" w:color="F68B1F" w:themeColor="accent3"/>
        <w:bottom w:val="single" w:sz="8" w:space="0" w:color="F68B1F" w:themeColor="accent3"/>
        <w:right w:val="single" w:sz="8" w:space="0" w:color="F68B1F" w:themeColor="accent3"/>
      </w:tblBorders>
    </w:tblPr>
    <w:tblStylePr w:type="firstRow">
      <w:pPr>
        <w:spacing w:before="0" w:after="0" w:line="240" w:lineRule="auto"/>
      </w:pPr>
      <w:rPr>
        <w:b/>
        <w:bCs/>
        <w:color w:val="FFFFFF" w:themeColor="background1"/>
      </w:rPr>
      <w:tblPr/>
      <w:tcPr>
        <w:shd w:val="clear" w:color="auto" w:fill="F68B1F" w:themeFill="accent3"/>
      </w:tcPr>
    </w:tblStylePr>
    <w:tblStylePr w:type="lastRow">
      <w:pPr>
        <w:spacing w:before="0" w:after="0" w:line="240" w:lineRule="auto"/>
      </w:pPr>
      <w:rPr>
        <w:b/>
        <w:bCs/>
      </w:rPr>
      <w:tblPr/>
      <w:tcPr>
        <w:tcBorders>
          <w:top w:val="double" w:sz="6" w:space="0" w:color="F68B1F" w:themeColor="accent3"/>
          <w:left w:val="single" w:sz="8" w:space="0" w:color="F68B1F" w:themeColor="accent3"/>
          <w:bottom w:val="single" w:sz="8" w:space="0" w:color="F68B1F" w:themeColor="accent3"/>
          <w:right w:val="single" w:sz="8" w:space="0" w:color="F68B1F" w:themeColor="accent3"/>
        </w:tcBorders>
      </w:tcPr>
    </w:tblStylePr>
    <w:tblStylePr w:type="firstCol">
      <w:rPr>
        <w:b/>
        <w:bCs/>
      </w:rPr>
    </w:tblStylePr>
    <w:tblStylePr w:type="lastCol">
      <w:rPr>
        <w:b/>
        <w:bCs/>
      </w:rPr>
    </w:tblStylePr>
    <w:tblStylePr w:type="band1Vert">
      <w:tblPr/>
      <w:tcPr>
        <w:tcBorders>
          <w:top w:val="single" w:sz="8" w:space="0" w:color="F68B1F" w:themeColor="accent3"/>
          <w:left w:val="single" w:sz="8" w:space="0" w:color="F68B1F" w:themeColor="accent3"/>
          <w:bottom w:val="single" w:sz="8" w:space="0" w:color="F68B1F" w:themeColor="accent3"/>
          <w:right w:val="single" w:sz="8" w:space="0" w:color="F68B1F" w:themeColor="accent3"/>
        </w:tcBorders>
      </w:tcPr>
    </w:tblStylePr>
    <w:tblStylePr w:type="band1Horz">
      <w:tblPr/>
      <w:tcPr>
        <w:tcBorders>
          <w:top w:val="single" w:sz="8" w:space="0" w:color="F68B1F" w:themeColor="accent3"/>
          <w:left w:val="single" w:sz="8" w:space="0" w:color="F68B1F" w:themeColor="accent3"/>
          <w:bottom w:val="single" w:sz="8" w:space="0" w:color="F68B1F" w:themeColor="accent3"/>
          <w:right w:val="single" w:sz="8" w:space="0" w:color="F68B1F" w:themeColor="accent3"/>
        </w:tcBorders>
      </w:tcPr>
    </w:tblStylePr>
  </w:style>
  <w:style w:type="table" w:styleId="LightList-Accent4">
    <w:name w:val="Light List Accent 4"/>
    <w:basedOn w:val="TableNormal"/>
    <w:uiPriority w:val="61"/>
    <w:semiHidden/>
    <w:unhideWhenUsed/>
    <w:rsid w:val="009E6ED7"/>
    <w:tblPr>
      <w:tblStyleRowBandSize w:val="1"/>
      <w:tblStyleColBandSize w:val="1"/>
      <w:tblBorders>
        <w:top w:val="single" w:sz="8" w:space="0" w:color="9E007E" w:themeColor="accent4"/>
        <w:left w:val="single" w:sz="8" w:space="0" w:color="9E007E" w:themeColor="accent4"/>
        <w:bottom w:val="single" w:sz="8" w:space="0" w:color="9E007E" w:themeColor="accent4"/>
        <w:right w:val="single" w:sz="8" w:space="0" w:color="9E007E" w:themeColor="accent4"/>
      </w:tblBorders>
    </w:tblPr>
    <w:tblStylePr w:type="firstRow">
      <w:pPr>
        <w:spacing w:before="0" w:after="0" w:line="240" w:lineRule="auto"/>
      </w:pPr>
      <w:rPr>
        <w:b/>
        <w:bCs/>
        <w:color w:val="FFFFFF" w:themeColor="background1"/>
      </w:rPr>
      <w:tblPr/>
      <w:tcPr>
        <w:shd w:val="clear" w:color="auto" w:fill="9E007E" w:themeFill="accent4"/>
      </w:tcPr>
    </w:tblStylePr>
    <w:tblStylePr w:type="lastRow">
      <w:pPr>
        <w:spacing w:before="0" w:after="0" w:line="240" w:lineRule="auto"/>
      </w:pPr>
      <w:rPr>
        <w:b/>
        <w:bCs/>
      </w:rPr>
      <w:tblPr/>
      <w:tcPr>
        <w:tcBorders>
          <w:top w:val="double" w:sz="6" w:space="0" w:color="9E007E" w:themeColor="accent4"/>
          <w:left w:val="single" w:sz="8" w:space="0" w:color="9E007E" w:themeColor="accent4"/>
          <w:bottom w:val="single" w:sz="8" w:space="0" w:color="9E007E" w:themeColor="accent4"/>
          <w:right w:val="single" w:sz="8" w:space="0" w:color="9E007E" w:themeColor="accent4"/>
        </w:tcBorders>
      </w:tcPr>
    </w:tblStylePr>
    <w:tblStylePr w:type="firstCol">
      <w:rPr>
        <w:b/>
        <w:bCs/>
      </w:rPr>
    </w:tblStylePr>
    <w:tblStylePr w:type="lastCol">
      <w:rPr>
        <w:b/>
        <w:bCs/>
      </w:rPr>
    </w:tblStylePr>
    <w:tblStylePr w:type="band1Vert">
      <w:tblPr/>
      <w:tcPr>
        <w:tcBorders>
          <w:top w:val="single" w:sz="8" w:space="0" w:color="9E007E" w:themeColor="accent4"/>
          <w:left w:val="single" w:sz="8" w:space="0" w:color="9E007E" w:themeColor="accent4"/>
          <w:bottom w:val="single" w:sz="8" w:space="0" w:color="9E007E" w:themeColor="accent4"/>
          <w:right w:val="single" w:sz="8" w:space="0" w:color="9E007E" w:themeColor="accent4"/>
        </w:tcBorders>
      </w:tcPr>
    </w:tblStylePr>
    <w:tblStylePr w:type="band1Horz">
      <w:tblPr/>
      <w:tcPr>
        <w:tcBorders>
          <w:top w:val="single" w:sz="8" w:space="0" w:color="9E007E" w:themeColor="accent4"/>
          <w:left w:val="single" w:sz="8" w:space="0" w:color="9E007E" w:themeColor="accent4"/>
          <w:bottom w:val="single" w:sz="8" w:space="0" w:color="9E007E" w:themeColor="accent4"/>
          <w:right w:val="single" w:sz="8" w:space="0" w:color="9E007E" w:themeColor="accent4"/>
        </w:tcBorders>
      </w:tcPr>
    </w:tblStylePr>
  </w:style>
  <w:style w:type="table" w:styleId="LightList-Accent5">
    <w:name w:val="Light List Accent 5"/>
    <w:basedOn w:val="TableNormal"/>
    <w:uiPriority w:val="61"/>
    <w:semiHidden/>
    <w:unhideWhenUsed/>
    <w:rsid w:val="009E6ED7"/>
    <w:tblPr>
      <w:tblStyleRowBandSize w:val="1"/>
      <w:tblStyleColBandSize w:val="1"/>
      <w:tblBorders>
        <w:top w:val="single" w:sz="8" w:space="0" w:color="FFE512" w:themeColor="accent5"/>
        <w:left w:val="single" w:sz="8" w:space="0" w:color="FFE512" w:themeColor="accent5"/>
        <w:bottom w:val="single" w:sz="8" w:space="0" w:color="FFE512" w:themeColor="accent5"/>
        <w:right w:val="single" w:sz="8" w:space="0" w:color="FFE512" w:themeColor="accent5"/>
      </w:tblBorders>
    </w:tblPr>
    <w:tblStylePr w:type="firstRow">
      <w:pPr>
        <w:spacing w:before="0" w:after="0" w:line="240" w:lineRule="auto"/>
      </w:pPr>
      <w:rPr>
        <w:b/>
        <w:bCs/>
        <w:color w:val="FFFFFF" w:themeColor="background1"/>
      </w:rPr>
      <w:tblPr/>
      <w:tcPr>
        <w:shd w:val="clear" w:color="auto" w:fill="FFE512" w:themeFill="accent5"/>
      </w:tcPr>
    </w:tblStylePr>
    <w:tblStylePr w:type="lastRow">
      <w:pPr>
        <w:spacing w:before="0" w:after="0" w:line="240" w:lineRule="auto"/>
      </w:pPr>
      <w:rPr>
        <w:b/>
        <w:bCs/>
      </w:rPr>
      <w:tblPr/>
      <w:tcPr>
        <w:tcBorders>
          <w:top w:val="double" w:sz="6" w:space="0" w:color="FFE512" w:themeColor="accent5"/>
          <w:left w:val="single" w:sz="8" w:space="0" w:color="FFE512" w:themeColor="accent5"/>
          <w:bottom w:val="single" w:sz="8" w:space="0" w:color="FFE512" w:themeColor="accent5"/>
          <w:right w:val="single" w:sz="8" w:space="0" w:color="FFE512" w:themeColor="accent5"/>
        </w:tcBorders>
      </w:tcPr>
    </w:tblStylePr>
    <w:tblStylePr w:type="firstCol">
      <w:rPr>
        <w:b/>
        <w:bCs/>
      </w:rPr>
    </w:tblStylePr>
    <w:tblStylePr w:type="lastCol">
      <w:rPr>
        <w:b/>
        <w:bCs/>
      </w:rPr>
    </w:tblStylePr>
    <w:tblStylePr w:type="band1Vert">
      <w:tblPr/>
      <w:tcPr>
        <w:tcBorders>
          <w:top w:val="single" w:sz="8" w:space="0" w:color="FFE512" w:themeColor="accent5"/>
          <w:left w:val="single" w:sz="8" w:space="0" w:color="FFE512" w:themeColor="accent5"/>
          <w:bottom w:val="single" w:sz="8" w:space="0" w:color="FFE512" w:themeColor="accent5"/>
          <w:right w:val="single" w:sz="8" w:space="0" w:color="FFE512" w:themeColor="accent5"/>
        </w:tcBorders>
      </w:tcPr>
    </w:tblStylePr>
    <w:tblStylePr w:type="band1Horz">
      <w:tblPr/>
      <w:tcPr>
        <w:tcBorders>
          <w:top w:val="single" w:sz="8" w:space="0" w:color="FFE512" w:themeColor="accent5"/>
          <w:left w:val="single" w:sz="8" w:space="0" w:color="FFE512" w:themeColor="accent5"/>
          <w:bottom w:val="single" w:sz="8" w:space="0" w:color="FFE512" w:themeColor="accent5"/>
          <w:right w:val="single" w:sz="8" w:space="0" w:color="FFE512" w:themeColor="accent5"/>
        </w:tcBorders>
      </w:tcPr>
    </w:tblStylePr>
  </w:style>
  <w:style w:type="table" w:styleId="LightList-Accent6">
    <w:name w:val="Light List Accent 6"/>
    <w:basedOn w:val="TableNormal"/>
    <w:uiPriority w:val="61"/>
    <w:semiHidden/>
    <w:unhideWhenUsed/>
    <w:rsid w:val="009E6ED7"/>
    <w:tblPr>
      <w:tblStyleRowBandSize w:val="1"/>
      <w:tblStyleColBandSize w:val="1"/>
      <w:tblBorders>
        <w:top w:val="single" w:sz="8" w:space="0" w:color="8C8279" w:themeColor="accent6"/>
        <w:left w:val="single" w:sz="8" w:space="0" w:color="8C8279" w:themeColor="accent6"/>
        <w:bottom w:val="single" w:sz="8" w:space="0" w:color="8C8279" w:themeColor="accent6"/>
        <w:right w:val="single" w:sz="8" w:space="0" w:color="8C8279" w:themeColor="accent6"/>
      </w:tblBorders>
    </w:tblPr>
    <w:tblStylePr w:type="firstRow">
      <w:pPr>
        <w:spacing w:before="0" w:after="0" w:line="240" w:lineRule="auto"/>
      </w:pPr>
      <w:rPr>
        <w:b/>
        <w:bCs/>
        <w:color w:val="FFFFFF" w:themeColor="background1"/>
      </w:rPr>
      <w:tblPr/>
      <w:tcPr>
        <w:shd w:val="clear" w:color="auto" w:fill="8C8279" w:themeFill="accent6"/>
      </w:tcPr>
    </w:tblStylePr>
    <w:tblStylePr w:type="lastRow">
      <w:pPr>
        <w:spacing w:before="0" w:after="0" w:line="240" w:lineRule="auto"/>
      </w:pPr>
      <w:rPr>
        <w:b/>
        <w:bCs/>
      </w:rPr>
      <w:tblPr/>
      <w:tcPr>
        <w:tcBorders>
          <w:top w:val="double" w:sz="6" w:space="0" w:color="8C8279" w:themeColor="accent6"/>
          <w:left w:val="single" w:sz="8" w:space="0" w:color="8C8279" w:themeColor="accent6"/>
          <w:bottom w:val="single" w:sz="8" w:space="0" w:color="8C8279" w:themeColor="accent6"/>
          <w:right w:val="single" w:sz="8" w:space="0" w:color="8C8279" w:themeColor="accent6"/>
        </w:tcBorders>
      </w:tcPr>
    </w:tblStylePr>
    <w:tblStylePr w:type="firstCol">
      <w:rPr>
        <w:b/>
        <w:bCs/>
      </w:rPr>
    </w:tblStylePr>
    <w:tblStylePr w:type="lastCol">
      <w:rPr>
        <w:b/>
        <w:bCs/>
      </w:rPr>
    </w:tblStylePr>
    <w:tblStylePr w:type="band1Vert">
      <w:tblPr/>
      <w:tcPr>
        <w:tcBorders>
          <w:top w:val="single" w:sz="8" w:space="0" w:color="8C8279" w:themeColor="accent6"/>
          <w:left w:val="single" w:sz="8" w:space="0" w:color="8C8279" w:themeColor="accent6"/>
          <w:bottom w:val="single" w:sz="8" w:space="0" w:color="8C8279" w:themeColor="accent6"/>
          <w:right w:val="single" w:sz="8" w:space="0" w:color="8C8279" w:themeColor="accent6"/>
        </w:tcBorders>
      </w:tcPr>
    </w:tblStylePr>
    <w:tblStylePr w:type="band1Horz">
      <w:tblPr/>
      <w:tcPr>
        <w:tcBorders>
          <w:top w:val="single" w:sz="8" w:space="0" w:color="8C8279" w:themeColor="accent6"/>
          <w:left w:val="single" w:sz="8" w:space="0" w:color="8C8279" w:themeColor="accent6"/>
          <w:bottom w:val="single" w:sz="8" w:space="0" w:color="8C8279" w:themeColor="accent6"/>
          <w:right w:val="single" w:sz="8" w:space="0" w:color="8C8279" w:themeColor="accent6"/>
        </w:tcBorders>
      </w:tcPr>
    </w:tblStylePr>
  </w:style>
  <w:style w:type="table" w:styleId="LightShading">
    <w:name w:val="Light Shading"/>
    <w:basedOn w:val="TableNormal"/>
    <w:uiPriority w:val="60"/>
    <w:semiHidden/>
    <w:unhideWhenUsed/>
    <w:rsid w:val="009E6E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6ED7"/>
    <w:rPr>
      <w:color w:val="0087A9" w:themeColor="accent1" w:themeShade="BF"/>
    </w:rPr>
    <w:tblPr>
      <w:tblStyleRowBandSize w:val="1"/>
      <w:tblStyleColBandSize w:val="1"/>
      <w:tblBorders>
        <w:top w:val="single" w:sz="8" w:space="0" w:color="00B5E2" w:themeColor="accent1"/>
        <w:bottom w:val="single" w:sz="8" w:space="0" w:color="00B5E2" w:themeColor="accent1"/>
      </w:tblBorders>
    </w:tblPr>
    <w:tblStylePr w:type="firstRow">
      <w:pPr>
        <w:spacing w:before="0" w:after="0" w:line="240" w:lineRule="auto"/>
      </w:pPr>
      <w:rPr>
        <w:b/>
        <w:bCs/>
      </w:rPr>
      <w:tblPr/>
      <w:tcPr>
        <w:tcBorders>
          <w:top w:val="single" w:sz="8" w:space="0" w:color="00B5E2" w:themeColor="accent1"/>
          <w:left w:val="nil"/>
          <w:bottom w:val="single" w:sz="8" w:space="0" w:color="00B5E2" w:themeColor="accent1"/>
          <w:right w:val="nil"/>
          <w:insideH w:val="nil"/>
          <w:insideV w:val="nil"/>
        </w:tcBorders>
      </w:tcPr>
    </w:tblStylePr>
    <w:tblStylePr w:type="lastRow">
      <w:pPr>
        <w:spacing w:before="0" w:after="0" w:line="240" w:lineRule="auto"/>
      </w:pPr>
      <w:rPr>
        <w:b/>
        <w:bCs/>
      </w:rPr>
      <w:tblPr/>
      <w:tcPr>
        <w:tcBorders>
          <w:top w:val="single" w:sz="8" w:space="0" w:color="00B5E2" w:themeColor="accent1"/>
          <w:left w:val="nil"/>
          <w:bottom w:val="single" w:sz="8" w:space="0" w:color="00B5E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0FF" w:themeFill="accent1" w:themeFillTint="3F"/>
      </w:tcPr>
    </w:tblStylePr>
    <w:tblStylePr w:type="band1Horz">
      <w:tblPr/>
      <w:tcPr>
        <w:tcBorders>
          <w:left w:val="nil"/>
          <w:right w:val="nil"/>
          <w:insideH w:val="nil"/>
          <w:insideV w:val="nil"/>
        </w:tcBorders>
        <w:shd w:val="clear" w:color="auto" w:fill="B8F0FF" w:themeFill="accent1" w:themeFillTint="3F"/>
      </w:tcPr>
    </w:tblStylePr>
  </w:style>
  <w:style w:type="table" w:styleId="LightShading-Accent2">
    <w:name w:val="Light Shading Accent 2"/>
    <w:basedOn w:val="TableNormal"/>
    <w:uiPriority w:val="60"/>
    <w:semiHidden/>
    <w:unhideWhenUsed/>
    <w:rsid w:val="009E6ED7"/>
    <w:rPr>
      <w:color w:val="628D00" w:themeColor="accent2" w:themeShade="BF"/>
    </w:rPr>
    <w:tblPr>
      <w:tblStyleRowBandSize w:val="1"/>
      <w:tblStyleColBandSize w:val="1"/>
      <w:tblBorders>
        <w:top w:val="single" w:sz="8" w:space="0" w:color="84BD00" w:themeColor="accent2"/>
        <w:bottom w:val="single" w:sz="8" w:space="0" w:color="84BD00" w:themeColor="accent2"/>
      </w:tblBorders>
    </w:tblPr>
    <w:tblStylePr w:type="firstRow">
      <w:pPr>
        <w:spacing w:before="0" w:after="0" w:line="240" w:lineRule="auto"/>
      </w:pPr>
      <w:rPr>
        <w:b/>
        <w:bCs/>
      </w:rPr>
      <w:tblPr/>
      <w:tcPr>
        <w:tcBorders>
          <w:top w:val="single" w:sz="8" w:space="0" w:color="84BD00" w:themeColor="accent2"/>
          <w:left w:val="nil"/>
          <w:bottom w:val="single" w:sz="8" w:space="0" w:color="84BD00" w:themeColor="accent2"/>
          <w:right w:val="nil"/>
          <w:insideH w:val="nil"/>
          <w:insideV w:val="nil"/>
        </w:tcBorders>
      </w:tcPr>
    </w:tblStylePr>
    <w:tblStylePr w:type="lastRow">
      <w:pPr>
        <w:spacing w:before="0" w:after="0" w:line="240" w:lineRule="auto"/>
      </w:pPr>
      <w:rPr>
        <w:b/>
        <w:bCs/>
      </w:rPr>
      <w:tblPr/>
      <w:tcPr>
        <w:tcBorders>
          <w:top w:val="single" w:sz="8" w:space="0" w:color="84BD00" w:themeColor="accent2"/>
          <w:left w:val="nil"/>
          <w:bottom w:val="single" w:sz="8" w:space="0" w:color="84BD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FAF" w:themeFill="accent2" w:themeFillTint="3F"/>
      </w:tcPr>
    </w:tblStylePr>
    <w:tblStylePr w:type="band1Horz">
      <w:tblPr/>
      <w:tcPr>
        <w:tcBorders>
          <w:left w:val="nil"/>
          <w:right w:val="nil"/>
          <w:insideH w:val="nil"/>
          <w:insideV w:val="nil"/>
        </w:tcBorders>
        <w:shd w:val="clear" w:color="auto" w:fill="E7FFAF" w:themeFill="accent2" w:themeFillTint="3F"/>
      </w:tcPr>
    </w:tblStylePr>
  </w:style>
  <w:style w:type="table" w:styleId="LightShading-Accent3">
    <w:name w:val="Light Shading Accent 3"/>
    <w:basedOn w:val="TableNormal"/>
    <w:uiPriority w:val="60"/>
    <w:semiHidden/>
    <w:unhideWhenUsed/>
    <w:rsid w:val="009E6ED7"/>
    <w:rPr>
      <w:color w:val="C76808" w:themeColor="accent3" w:themeShade="BF"/>
    </w:rPr>
    <w:tblPr>
      <w:tblStyleRowBandSize w:val="1"/>
      <w:tblStyleColBandSize w:val="1"/>
      <w:tblBorders>
        <w:top w:val="single" w:sz="8" w:space="0" w:color="F68B1F" w:themeColor="accent3"/>
        <w:bottom w:val="single" w:sz="8" w:space="0" w:color="F68B1F" w:themeColor="accent3"/>
      </w:tblBorders>
    </w:tblPr>
    <w:tblStylePr w:type="firstRow">
      <w:pPr>
        <w:spacing w:before="0" w:after="0" w:line="240" w:lineRule="auto"/>
      </w:pPr>
      <w:rPr>
        <w:b/>
        <w:bCs/>
      </w:rPr>
      <w:tblPr/>
      <w:tcPr>
        <w:tcBorders>
          <w:top w:val="single" w:sz="8" w:space="0" w:color="F68B1F" w:themeColor="accent3"/>
          <w:left w:val="nil"/>
          <w:bottom w:val="single" w:sz="8" w:space="0" w:color="F68B1F" w:themeColor="accent3"/>
          <w:right w:val="nil"/>
          <w:insideH w:val="nil"/>
          <w:insideV w:val="nil"/>
        </w:tcBorders>
      </w:tcPr>
    </w:tblStylePr>
    <w:tblStylePr w:type="lastRow">
      <w:pPr>
        <w:spacing w:before="0" w:after="0" w:line="240" w:lineRule="auto"/>
      </w:pPr>
      <w:rPr>
        <w:b/>
        <w:bCs/>
      </w:rPr>
      <w:tblPr/>
      <w:tcPr>
        <w:tcBorders>
          <w:top w:val="single" w:sz="8" w:space="0" w:color="F68B1F" w:themeColor="accent3"/>
          <w:left w:val="nil"/>
          <w:bottom w:val="single" w:sz="8" w:space="0" w:color="F68B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C7" w:themeFill="accent3" w:themeFillTint="3F"/>
      </w:tcPr>
    </w:tblStylePr>
    <w:tblStylePr w:type="band1Horz">
      <w:tblPr/>
      <w:tcPr>
        <w:tcBorders>
          <w:left w:val="nil"/>
          <w:right w:val="nil"/>
          <w:insideH w:val="nil"/>
          <w:insideV w:val="nil"/>
        </w:tcBorders>
        <w:shd w:val="clear" w:color="auto" w:fill="FCE2C7" w:themeFill="accent3" w:themeFillTint="3F"/>
      </w:tcPr>
    </w:tblStylePr>
  </w:style>
  <w:style w:type="table" w:styleId="LightShading-Accent4">
    <w:name w:val="Light Shading Accent 4"/>
    <w:basedOn w:val="TableNormal"/>
    <w:uiPriority w:val="60"/>
    <w:semiHidden/>
    <w:unhideWhenUsed/>
    <w:rsid w:val="009E6ED7"/>
    <w:rPr>
      <w:color w:val="76005E" w:themeColor="accent4" w:themeShade="BF"/>
    </w:rPr>
    <w:tblPr>
      <w:tblStyleRowBandSize w:val="1"/>
      <w:tblStyleColBandSize w:val="1"/>
      <w:tblBorders>
        <w:top w:val="single" w:sz="8" w:space="0" w:color="9E007E" w:themeColor="accent4"/>
        <w:bottom w:val="single" w:sz="8" w:space="0" w:color="9E007E" w:themeColor="accent4"/>
      </w:tblBorders>
    </w:tblPr>
    <w:tblStylePr w:type="firstRow">
      <w:pPr>
        <w:spacing w:before="0" w:after="0" w:line="240" w:lineRule="auto"/>
      </w:pPr>
      <w:rPr>
        <w:b/>
        <w:bCs/>
      </w:rPr>
      <w:tblPr/>
      <w:tcPr>
        <w:tcBorders>
          <w:top w:val="single" w:sz="8" w:space="0" w:color="9E007E" w:themeColor="accent4"/>
          <w:left w:val="nil"/>
          <w:bottom w:val="single" w:sz="8" w:space="0" w:color="9E007E" w:themeColor="accent4"/>
          <w:right w:val="nil"/>
          <w:insideH w:val="nil"/>
          <w:insideV w:val="nil"/>
        </w:tcBorders>
      </w:tcPr>
    </w:tblStylePr>
    <w:tblStylePr w:type="lastRow">
      <w:pPr>
        <w:spacing w:before="0" w:after="0" w:line="240" w:lineRule="auto"/>
      </w:pPr>
      <w:rPr>
        <w:b/>
        <w:bCs/>
      </w:rPr>
      <w:tblPr/>
      <w:tcPr>
        <w:tcBorders>
          <w:top w:val="single" w:sz="8" w:space="0" w:color="9E007E" w:themeColor="accent4"/>
          <w:left w:val="nil"/>
          <w:bottom w:val="single" w:sz="8" w:space="0" w:color="9E007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8ED" w:themeFill="accent4" w:themeFillTint="3F"/>
      </w:tcPr>
    </w:tblStylePr>
    <w:tblStylePr w:type="band1Horz">
      <w:tblPr/>
      <w:tcPr>
        <w:tcBorders>
          <w:left w:val="nil"/>
          <w:right w:val="nil"/>
          <w:insideH w:val="nil"/>
          <w:insideV w:val="nil"/>
        </w:tcBorders>
        <w:shd w:val="clear" w:color="auto" w:fill="FFA8ED" w:themeFill="accent4" w:themeFillTint="3F"/>
      </w:tcPr>
    </w:tblStylePr>
  </w:style>
  <w:style w:type="table" w:styleId="LightShading-Accent5">
    <w:name w:val="Light Shading Accent 5"/>
    <w:basedOn w:val="TableNormal"/>
    <w:uiPriority w:val="60"/>
    <w:semiHidden/>
    <w:unhideWhenUsed/>
    <w:rsid w:val="009E6ED7"/>
    <w:rPr>
      <w:color w:val="CCB500" w:themeColor="accent5" w:themeShade="BF"/>
    </w:rPr>
    <w:tblPr>
      <w:tblStyleRowBandSize w:val="1"/>
      <w:tblStyleColBandSize w:val="1"/>
      <w:tblBorders>
        <w:top w:val="single" w:sz="8" w:space="0" w:color="FFE512" w:themeColor="accent5"/>
        <w:bottom w:val="single" w:sz="8" w:space="0" w:color="FFE512" w:themeColor="accent5"/>
      </w:tblBorders>
    </w:tblPr>
    <w:tblStylePr w:type="firstRow">
      <w:pPr>
        <w:spacing w:before="0" w:after="0" w:line="240" w:lineRule="auto"/>
      </w:pPr>
      <w:rPr>
        <w:b/>
        <w:bCs/>
      </w:rPr>
      <w:tblPr/>
      <w:tcPr>
        <w:tcBorders>
          <w:top w:val="single" w:sz="8" w:space="0" w:color="FFE512" w:themeColor="accent5"/>
          <w:left w:val="nil"/>
          <w:bottom w:val="single" w:sz="8" w:space="0" w:color="FFE512" w:themeColor="accent5"/>
          <w:right w:val="nil"/>
          <w:insideH w:val="nil"/>
          <w:insideV w:val="nil"/>
        </w:tcBorders>
      </w:tcPr>
    </w:tblStylePr>
    <w:tblStylePr w:type="lastRow">
      <w:pPr>
        <w:spacing w:before="0" w:after="0" w:line="240" w:lineRule="auto"/>
      </w:pPr>
      <w:rPr>
        <w:b/>
        <w:bCs/>
      </w:rPr>
      <w:tblPr/>
      <w:tcPr>
        <w:tcBorders>
          <w:top w:val="single" w:sz="8" w:space="0" w:color="FFE512" w:themeColor="accent5"/>
          <w:left w:val="nil"/>
          <w:bottom w:val="single" w:sz="8" w:space="0" w:color="FFE5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4" w:themeFill="accent5" w:themeFillTint="3F"/>
      </w:tcPr>
    </w:tblStylePr>
    <w:tblStylePr w:type="band1Horz">
      <w:tblPr/>
      <w:tcPr>
        <w:tcBorders>
          <w:left w:val="nil"/>
          <w:right w:val="nil"/>
          <w:insideH w:val="nil"/>
          <w:insideV w:val="nil"/>
        </w:tcBorders>
        <w:shd w:val="clear" w:color="auto" w:fill="FFF8C4" w:themeFill="accent5" w:themeFillTint="3F"/>
      </w:tcPr>
    </w:tblStylePr>
  </w:style>
  <w:style w:type="table" w:styleId="LightShading-Accent6">
    <w:name w:val="Light Shading Accent 6"/>
    <w:basedOn w:val="TableNormal"/>
    <w:uiPriority w:val="60"/>
    <w:semiHidden/>
    <w:unhideWhenUsed/>
    <w:rsid w:val="009E6ED7"/>
    <w:rPr>
      <w:color w:val="69615A" w:themeColor="accent6" w:themeShade="BF"/>
    </w:rPr>
    <w:tblPr>
      <w:tblStyleRowBandSize w:val="1"/>
      <w:tblStyleColBandSize w:val="1"/>
      <w:tblBorders>
        <w:top w:val="single" w:sz="8" w:space="0" w:color="8C8279" w:themeColor="accent6"/>
        <w:bottom w:val="single" w:sz="8" w:space="0" w:color="8C8279" w:themeColor="accent6"/>
      </w:tblBorders>
    </w:tblPr>
    <w:tblStylePr w:type="firstRow">
      <w:pPr>
        <w:spacing w:before="0" w:after="0" w:line="240" w:lineRule="auto"/>
      </w:pPr>
      <w:rPr>
        <w:b/>
        <w:bCs/>
      </w:rPr>
      <w:tblPr/>
      <w:tcPr>
        <w:tcBorders>
          <w:top w:val="single" w:sz="8" w:space="0" w:color="8C8279" w:themeColor="accent6"/>
          <w:left w:val="nil"/>
          <w:bottom w:val="single" w:sz="8" w:space="0" w:color="8C8279" w:themeColor="accent6"/>
          <w:right w:val="nil"/>
          <w:insideH w:val="nil"/>
          <w:insideV w:val="nil"/>
        </w:tcBorders>
      </w:tcPr>
    </w:tblStylePr>
    <w:tblStylePr w:type="lastRow">
      <w:pPr>
        <w:spacing w:before="0" w:after="0" w:line="240" w:lineRule="auto"/>
      </w:pPr>
      <w:rPr>
        <w:b/>
        <w:bCs/>
      </w:rPr>
      <w:tblPr/>
      <w:tcPr>
        <w:tcBorders>
          <w:top w:val="single" w:sz="8" w:space="0" w:color="8C8279" w:themeColor="accent6"/>
          <w:left w:val="nil"/>
          <w:bottom w:val="single" w:sz="8" w:space="0" w:color="8C82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0DD" w:themeFill="accent6" w:themeFillTint="3F"/>
      </w:tcPr>
    </w:tblStylePr>
    <w:tblStylePr w:type="band1Horz">
      <w:tblPr/>
      <w:tcPr>
        <w:tcBorders>
          <w:left w:val="nil"/>
          <w:right w:val="nil"/>
          <w:insideH w:val="nil"/>
          <w:insideV w:val="nil"/>
        </w:tcBorders>
        <w:shd w:val="clear" w:color="auto" w:fill="E2E0DD" w:themeFill="accent6" w:themeFillTint="3F"/>
      </w:tcPr>
    </w:tblStylePr>
  </w:style>
  <w:style w:type="table" w:styleId="MediumGrid1">
    <w:name w:val="Medium Grid 1"/>
    <w:basedOn w:val="TableNormal"/>
    <w:uiPriority w:val="67"/>
    <w:semiHidden/>
    <w:unhideWhenUsed/>
    <w:rsid w:val="009E6E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6ED7"/>
    <w:tblPr>
      <w:tblStyleRowBandSize w:val="1"/>
      <w:tblStyleColBandSize w:val="1"/>
      <w:tblBorders>
        <w:top w:val="single" w:sz="8" w:space="0" w:color="2AD4FF" w:themeColor="accent1" w:themeTint="BF"/>
        <w:left w:val="single" w:sz="8" w:space="0" w:color="2AD4FF" w:themeColor="accent1" w:themeTint="BF"/>
        <w:bottom w:val="single" w:sz="8" w:space="0" w:color="2AD4FF" w:themeColor="accent1" w:themeTint="BF"/>
        <w:right w:val="single" w:sz="8" w:space="0" w:color="2AD4FF" w:themeColor="accent1" w:themeTint="BF"/>
        <w:insideH w:val="single" w:sz="8" w:space="0" w:color="2AD4FF" w:themeColor="accent1" w:themeTint="BF"/>
        <w:insideV w:val="single" w:sz="8" w:space="0" w:color="2AD4FF" w:themeColor="accent1" w:themeTint="BF"/>
      </w:tblBorders>
    </w:tblPr>
    <w:tcPr>
      <w:shd w:val="clear" w:color="auto" w:fill="B8F0FF" w:themeFill="accent1" w:themeFillTint="3F"/>
    </w:tcPr>
    <w:tblStylePr w:type="firstRow">
      <w:rPr>
        <w:b/>
        <w:bCs/>
      </w:rPr>
    </w:tblStylePr>
    <w:tblStylePr w:type="lastRow">
      <w:rPr>
        <w:b/>
        <w:bCs/>
      </w:rPr>
      <w:tblPr/>
      <w:tcPr>
        <w:tcBorders>
          <w:top w:val="single" w:sz="18" w:space="0" w:color="2AD4FF" w:themeColor="accent1" w:themeTint="BF"/>
        </w:tcBorders>
      </w:tcPr>
    </w:tblStylePr>
    <w:tblStylePr w:type="firstCol">
      <w:rPr>
        <w:b/>
        <w:bCs/>
      </w:rPr>
    </w:tblStylePr>
    <w:tblStylePr w:type="lastCol">
      <w:rPr>
        <w:b/>
        <w:bCs/>
      </w:rPr>
    </w:tblStylePr>
    <w:tblStylePr w:type="band1Vert">
      <w:tblPr/>
      <w:tcPr>
        <w:shd w:val="clear" w:color="auto" w:fill="71E2FF" w:themeFill="accent1" w:themeFillTint="7F"/>
      </w:tcPr>
    </w:tblStylePr>
    <w:tblStylePr w:type="band1Horz">
      <w:tblPr/>
      <w:tcPr>
        <w:shd w:val="clear" w:color="auto" w:fill="71E2FF" w:themeFill="accent1" w:themeFillTint="7F"/>
      </w:tcPr>
    </w:tblStylePr>
  </w:style>
  <w:style w:type="table" w:styleId="MediumGrid1-Accent2">
    <w:name w:val="Medium Grid 1 Accent 2"/>
    <w:basedOn w:val="TableNormal"/>
    <w:uiPriority w:val="67"/>
    <w:semiHidden/>
    <w:unhideWhenUsed/>
    <w:rsid w:val="009E6ED7"/>
    <w:tblPr>
      <w:tblStyleRowBandSize w:val="1"/>
      <w:tblStyleColBandSize w:val="1"/>
      <w:tblBorders>
        <w:top w:val="single" w:sz="8" w:space="0" w:color="B6FF0E" w:themeColor="accent2" w:themeTint="BF"/>
        <w:left w:val="single" w:sz="8" w:space="0" w:color="B6FF0E" w:themeColor="accent2" w:themeTint="BF"/>
        <w:bottom w:val="single" w:sz="8" w:space="0" w:color="B6FF0E" w:themeColor="accent2" w:themeTint="BF"/>
        <w:right w:val="single" w:sz="8" w:space="0" w:color="B6FF0E" w:themeColor="accent2" w:themeTint="BF"/>
        <w:insideH w:val="single" w:sz="8" w:space="0" w:color="B6FF0E" w:themeColor="accent2" w:themeTint="BF"/>
        <w:insideV w:val="single" w:sz="8" w:space="0" w:color="B6FF0E" w:themeColor="accent2" w:themeTint="BF"/>
      </w:tblBorders>
    </w:tblPr>
    <w:tcPr>
      <w:shd w:val="clear" w:color="auto" w:fill="E7FFAF" w:themeFill="accent2" w:themeFillTint="3F"/>
    </w:tcPr>
    <w:tblStylePr w:type="firstRow">
      <w:rPr>
        <w:b/>
        <w:bCs/>
      </w:rPr>
    </w:tblStylePr>
    <w:tblStylePr w:type="lastRow">
      <w:rPr>
        <w:b/>
        <w:bCs/>
      </w:rPr>
      <w:tblPr/>
      <w:tcPr>
        <w:tcBorders>
          <w:top w:val="single" w:sz="18" w:space="0" w:color="B6FF0E" w:themeColor="accent2" w:themeTint="BF"/>
        </w:tcBorders>
      </w:tcPr>
    </w:tblStylePr>
    <w:tblStylePr w:type="firstCol">
      <w:rPr>
        <w:b/>
        <w:bCs/>
      </w:rPr>
    </w:tblStylePr>
    <w:tblStylePr w:type="lastCol">
      <w:rPr>
        <w:b/>
        <w:bCs/>
      </w:rPr>
    </w:tblStylePr>
    <w:tblStylePr w:type="band1Vert">
      <w:tblPr/>
      <w:tcPr>
        <w:shd w:val="clear" w:color="auto" w:fill="CEFF5F" w:themeFill="accent2" w:themeFillTint="7F"/>
      </w:tcPr>
    </w:tblStylePr>
    <w:tblStylePr w:type="band1Horz">
      <w:tblPr/>
      <w:tcPr>
        <w:shd w:val="clear" w:color="auto" w:fill="CEFF5F" w:themeFill="accent2" w:themeFillTint="7F"/>
      </w:tcPr>
    </w:tblStylePr>
  </w:style>
  <w:style w:type="table" w:styleId="MediumGrid1-Accent3">
    <w:name w:val="Medium Grid 1 Accent 3"/>
    <w:basedOn w:val="TableNormal"/>
    <w:uiPriority w:val="67"/>
    <w:semiHidden/>
    <w:unhideWhenUsed/>
    <w:rsid w:val="009E6ED7"/>
    <w:tblPr>
      <w:tblStyleRowBandSize w:val="1"/>
      <w:tblStyleColBandSize w:val="1"/>
      <w:tblBorders>
        <w:top w:val="single" w:sz="8" w:space="0" w:color="F8A757" w:themeColor="accent3" w:themeTint="BF"/>
        <w:left w:val="single" w:sz="8" w:space="0" w:color="F8A757" w:themeColor="accent3" w:themeTint="BF"/>
        <w:bottom w:val="single" w:sz="8" w:space="0" w:color="F8A757" w:themeColor="accent3" w:themeTint="BF"/>
        <w:right w:val="single" w:sz="8" w:space="0" w:color="F8A757" w:themeColor="accent3" w:themeTint="BF"/>
        <w:insideH w:val="single" w:sz="8" w:space="0" w:color="F8A757" w:themeColor="accent3" w:themeTint="BF"/>
        <w:insideV w:val="single" w:sz="8" w:space="0" w:color="F8A757" w:themeColor="accent3" w:themeTint="BF"/>
      </w:tblBorders>
    </w:tblPr>
    <w:tcPr>
      <w:shd w:val="clear" w:color="auto" w:fill="FCE2C7" w:themeFill="accent3" w:themeFillTint="3F"/>
    </w:tcPr>
    <w:tblStylePr w:type="firstRow">
      <w:rPr>
        <w:b/>
        <w:bCs/>
      </w:rPr>
    </w:tblStylePr>
    <w:tblStylePr w:type="lastRow">
      <w:rPr>
        <w:b/>
        <w:bCs/>
      </w:rPr>
      <w:tblPr/>
      <w:tcPr>
        <w:tcBorders>
          <w:top w:val="single" w:sz="18" w:space="0" w:color="F8A757" w:themeColor="accent3" w:themeTint="BF"/>
        </w:tcBorders>
      </w:tcPr>
    </w:tblStylePr>
    <w:tblStylePr w:type="firstCol">
      <w:rPr>
        <w:b/>
        <w:bCs/>
      </w:rPr>
    </w:tblStylePr>
    <w:tblStylePr w:type="lastCol">
      <w:rPr>
        <w:b/>
        <w:bCs/>
      </w:rPr>
    </w:tblStylePr>
    <w:tblStylePr w:type="band1Vert">
      <w:tblPr/>
      <w:tcPr>
        <w:shd w:val="clear" w:color="auto" w:fill="FAC58F" w:themeFill="accent3" w:themeFillTint="7F"/>
      </w:tcPr>
    </w:tblStylePr>
    <w:tblStylePr w:type="band1Horz">
      <w:tblPr/>
      <w:tcPr>
        <w:shd w:val="clear" w:color="auto" w:fill="FAC58F" w:themeFill="accent3" w:themeFillTint="7F"/>
      </w:tcPr>
    </w:tblStylePr>
  </w:style>
  <w:style w:type="table" w:styleId="MediumGrid1-Accent4">
    <w:name w:val="Medium Grid 1 Accent 4"/>
    <w:basedOn w:val="TableNormal"/>
    <w:uiPriority w:val="67"/>
    <w:semiHidden/>
    <w:unhideWhenUsed/>
    <w:rsid w:val="009E6ED7"/>
    <w:tblPr>
      <w:tblStyleRowBandSize w:val="1"/>
      <w:tblStyleColBandSize w:val="1"/>
      <w:tblBorders>
        <w:top w:val="single" w:sz="8" w:space="0" w:color="F600C4" w:themeColor="accent4" w:themeTint="BF"/>
        <w:left w:val="single" w:sz="8" w:space="0" w:color="F600C4" w:themeColor="accent4" w:themeTint="BF"/>
        <w:bottom w:val="single" w:sz="8" w:space="0" w:color="F600C4" w:themeColor="accent4" w:themeTint="BF"/>
        <w:right w:val="single" w:sz="8" w:space="0" w:color="F600C4" w:themeColor="accent4" w:themeTint="BF"/>
        <w:insideH w:val="single" w:sz="8" w:space="0" w:color="F600C4" w:themeColor="accent4" w:themeTint="BF"/>
        <w:insideV w:val="single" w:sz="8" w:space="0" w:color="F600C4" w:themeColor="accent4" w:themeTint="BF"/>
      </w:tblBorders>
    </w:tblPr>
    <w:tcPr>
      <w:shd w:val="clear" w:color="auto" w:fill="FFA8ED" w:themeFill="accent4" w:themeFillTint="3F"/>
    </w:tcPr>
    <w:tblStylePr w:type="firstRow">
      <w:rPr>
        <w:b/>
        <w:bCs/>
      </w:rPr>
    </w:tblStylePr>
    <w:tblStylePr w:type="lastRow">
      <w:rPr>
        <w:b/>
        <w:bCs/>
      </w:rPr>
      <w:tblPr/>
      <w:tcPr>
        <w:tcBorders>
          <w:top w:val="single" w:sz="18" w:space="0" w:color="F600C4" w:themeColor="accent4" w:themeTint="BF"/>
        </w:tcBorders>
      </w:tcPr>
    </w:tblStylePr>
    <w:tblStylePr w:type="firstCol">
      <w:rPr>
        <w:b/>
        <w:bCs/>
      </w:rPr>
    </w:tblStylePr>
    <w:tblStylePr w:type="lastCol">
      <w:rPr>
        <w:b/>
        <w:bCs/>
      </w:rPr>
    </w:tblStylePr>
    <w:tblStylePr w:type="band1Vert">
      <w:tblPr/>
      <w:tcPr>
        <w:shd w:val="clear" w:color="auto" w:fill="FF4FDB" w:themeFill="accent4" w:themeFillTint="7F"/>
      </w:tcPr>
    </w:tblStylePr>
    <w:tblStylePr w:type="band1Horz">
      <w:tblPr/>
      <w:tcPr>
        <w:shd w:val="clear" w:color="auto" w:fill="FF4FDB" w:themeFill="accent4" w:themeFillTint="7F"/>
      </w:tcPr>
    </w:tblStylePr>
  </w:style>
  <w:style w:type="table" w:styleId="MediumGrid1-Accent5">
    <w:name w:val="Medium Grid 1 Accent 5"/>
    <w:basedOn w:val="TableNormal"/>
    <w:uiPriority w:val="67"/>
    <w:semiHidden/>
    <w:unhideWhenUsed/>
    <w:rsid w:val="009E6ED7"/>
    <w:tblPr>
      <w:tblStyleRowBandSize w:val="1"/>
      <w:tblStyleColBandSize w:val="1"/>
      <w:tblBorders>
        <w:top w:val="single" w:sz="8" w:space="0" w:color="FFEB4D" w:themeColor="accent5" w:themeTint="BF"/>
        <w:left w:val="single" w:sz="8" w:space="0" w:color="FFEB4D" w:themeColor="accent5" w:themeTint="BF"/>
        <w:bottom w:val="single" w:sz="8" w:space="0" w:color="FFEB4D" w:themeColor="accent5" w:themeTint="BF"/>
        <w:right w:val="single" w:sz="8" w:space="0" w:color="FFEB4D" w:themeColor="accent5" w:themeTint="BF"/>
        <w:insideH w:val="single" w:sz="8" w:space="0" w:color="FFEB4D" w:themeColor="accent5" w:themeTint="BF"/>
        <w:insideV w:val="single" w:sz="8" w:space="0" w:color="FFEB4D" w:themeColor="accent5" w:themeTint="BF"/>
      </w:tblBorders>
    </w:tblPr>
    <w:tcPr>
      <w:shd w:val="clear" w:color="auto" w:fill="FFF8C4" w:themeFill="accent5" w:themeFillTint="3F"/>
    </w:tcPr>
    <w:tblStylePr w:type="firstRow">
      <w:rPr>
        <w:b/>
        <w:bCs/>
      </w:rPr>
    </w:tblStylePr>
    <w:tblStylePr w:type="lastRow">
      <w:rPr>
        <w:b/>
        <w:bCs/>
      </w:rPr>
      <w:tblPr/>
      <w:tcPr>
        <w:tcBorders>
          <w:top w:val="single" w:sz="18" w:space="0" w:color="FFEB4D" w:themeColor="accent5" w:themeTint="BF"/>
        </w:tcBorders>
      </w:tcPr>
    </w:tblStylePr>
    <w:tblStylePr w:type="firstCol">
      <w:rPr>
        <w:b/>
        <w:bCs/>
      </w:rPr>
    </w:tblStylePr>
    <w:tblStylePr w:type="lastCol">
      <w:rPr>
        <w:b/>
        <w:bCs/>
      </w:rPr>
    </w:tblStylePr>
    <w:tblStylePr w:type="band1Vert">
      <w:tblPr/>
      <w:tcPr>
        <w:shd w:val="clear" w:color="auto" w:fill="FFF288" w:themeFill="accent5" w:themeFillTint="7F"/>
      </w:tcPr>
    </w:tblStylePr>
    <w:tblStylePr w:type="band1Horz">
      <w:tblPr/>
      <w:tcPr>
        <w:shd w:val="clear" w:color="auto" w:fill="FFF288" w:themeFill="accent5" w:themeFillTint="7F"/>
      </w:tcPr>
    </w:tblStylePr>
  </w:style>
  <w:style w:type="table" w:styleId="MediumGrid1-Accent6">
    <w:name w:val="Medium Grid 1 Accent 6"/>
    <w:basedOn w:val="TableNormal"/>
    <w:uiPriority w:val="67"/>
    <w:semiHidden/>
    <w:unhideWhenUsed/>
    <w:rsid w:val="009E6ED7"/>
    <w:tblPr>
      <w:tblStyleRowBandSize w:val="1"/>
      <w:tblStyleColBandSize w:val="1"/>
      <w:tblBorders>
        <w:top w:val="single" w:sz="8" w:space="0" w:color="A8A19A" w:themeColor="accent6" w:themeTint="BF"/>
        <w:left w:val="single" w:sz="8" w:space="0" w:color="A8A19A" w:themeColor="accent6" w:themeTint="BF"/>
        <w:bottom w:val="single" w:sz="8" w:space="0" w:color="A8A19A" w:themeColor="accent6" w:themeTint="BF"/>
        <w:right w:val="single" w:sz="8" w:space="0" w:color="A8A19A" w:themeColor="accent6" w:themeTint="BF"/>
        <w:insideH w:val="single" w:sz="8" w:space="0" w:color="A8A19A" w:themeColor="accent6" w:themeTint="BF"/>
        <w:insideV w:val="single" w:sz="8" w:space="0" w:color="A8A19A" w:themeColor="accent6" w:themeTint="BF"/>
      </w:tblBorders>
    </w:tblPr>
    <w:tcPr>
      <w:shd w:val="clear" w:color="auto" w:fill="E2E0DD" w:themeFill="accent6" w:themeFillTint="3F"/>
    </w:tcPr>
    <w:tblStylePr w:type="firstRow">
      <w:rPr>
        <w:b/>
        <w:bCs/>
      </w:rPr>
    </w:tblStylePr>
    <w:tblStylePr w:type="lastRow">
      <w:rPr>
        <w:b/>
        <w:bCs/>
      </w:rPr>
      <w:tblPr/>
      <w:tcPr>
        <w:tcBorders>
          <w:top w:val="single" w:sz="18" w:space="0" w:color="A8A19A" w:themeColor="accent6" w:themeTint="BF"/>
        </w:tcBorders>
      </w:tcPr>
    </w:tblStylePr>
    <w:tblStylePr w:type="firstCol">
      <w:rPr>
        <w:b/>
        <w:bCs/>
      </w:rPr>
    </w:tblStylePr>
    <w:tblStylePr w:type="lastCol">
      <w:rPr>
        <w:b/>
        <w:bCs/>
      </w:rPr>
    </w:tblStylePr>
    <w:tblStylePr w:type="band1Vert">
      <w:tblPr/>
      <w:tcPr>
        <w:shd w:val="clear" w:color="auto" w:fill="C5C0BC" w:themeFill="accent6" w:themeFillTint="7F"/>
      </w:tcPr>
    </w:tblStylePr>
    <w:tblStylePr w:type="band1Horz">
      <w:tblPr/>
      <w:tcPr>
        <w:shd w:val="clear" w:color="auto" w:fill="C5C0BC" w:themeFill="accent6" w:themeFillTint="7F"/>
      </w:tcPr>
    </w:tblStylePr>
  </w:style>
  <w:style w:type="table" w:styleId="MediumGrid2">
    <w:name w:val="Medium Grid 2"/>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00B5E2" w:themeColor="accent1"/>
        <w:left w:val="single" w:sz="8" w:space="0" w:color="00B5E2" w:themeColor="accent1"/>
        <w:bottom w:val="single" w:sz="8" w:space="0" w:color="00B5E2" w:themeColor="accent1"/>
        <w:right w:val="single" w:sz="8" w:space="0" w:color="00B5E2" w:themeColor="accent1"/>
        <w:insideH w:val="single" w:sz="8" w:space="0" w:color="00B5E2" w:themeColor="accent1"/>
        <w:insideV w:val="single" w:sz="8" w:space="0" w:color="00B5E2" w:themeColor="accent1"/>
      </w:tblBorders>
    </w:tblPr>
    <w:tcPr>
      <w:shd w:val="clear" w:color="auto" w:fill="B8F0FF" w:themeFill="accent1" w:themeFillTint="3F"/>
    </w:tcPr>
    <w:tblStylePr w:type="firstRow">
      <w:rPr>
        <w:b/>
        <w:bCs/>
        <w:color w:val="000000" w:themeColor="text1"/>
      </w:rPr>
      <w:tblPr/>
      <w:tcPr>
        <w:shd w:val="clear" w:color="auto" w:fill="E3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3FF" w:themeFill="accent1" w:themeFillTint="33"/>
      </w:tcPr>
    </w:tblStylePr>
    <w:tblStylePr w:type="band1Vert">
      <w:tblPr/>
      <w:tcPr>
        <w:shd w:val="clear" w:color="auto" w:fill="71E2FF" w:themeFill="accent1" w:themeFillTint="7F"/>
      </w:tcPr>
    </w:tblStylePr>
    <w:tblStylePr w:type="band1Horz">
      <w:tblPr/>
      <w:tcPr>
        <w:tcBorders>
          <w:insideH w:val="single" w:sz="6" w:space="0" w:color="00B5E2" w:themeColor="accent1"/>
          <w:insideV w:val="single" w:sz="6" w:space="0" w:color="00B5E2" w:themeColor="accent1"/>
        </w:tcBorders>
        <w:shd w:val="clear" w:color="auto" w:fill="71E2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84BD00" w:themeColor="accent2"/>
        <w:left w:val="single" w:sz="8" w:space="0" w:color="84BD00" w:themeColor="accent2"/>
        <w:bottom w:val="single" w:sz="8" w:space="0" w:color="84BD00" w:themeColor="accent2"/>
        <w:right w:val="single" w:sz="8" w:space="0" w:color="84BD00" w:themeColor="accent2"/>
        <w:insideH w:val="single" w:sz="8" w:space="0" w:color="84BD00" w:themeColor="accent2"/>
        <w:insideV w:val="single" w:sz="8" w:space="0" w:color="84BD00" w:themeColor="accent2"/>
      </w:tblBorders>
    </w:tblPr>
    <w:tcPr>
      <w:shd w:val="clear" w:color="auto" w:fill="E7FFAF" w:themeFill="accent2" w:themeFillTint="3F"/>
    </w:tcPr>
    <w:tblStylePr w:type="firstRow">
      <w:rPr>
        <w:b/>
        <w:bCs/>
        <w:color w:val="000000" w:themeColor="text1"/>
      </w:rPr>
      <w:tblPr/>
      <w:tcPr>
        <w:shd w:val="clear" w:color="auto" w:fill="F5F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FBE" w:themeFill="accent2" w:themeFillTint="33"/>
      </w:tcPr>
    </w:tblStylePr>
    <w:tblStylePr w:type="band1Vert">
      <w:tblPr/>
      <w:tcPr>
        <w:shd w:val="clear" w:color="auto" w:fill="CEFF5F" w:themeFill="accent2" w:themeFillTint="7F"/>
      </w:tcPr>
    </w:tblStylePr>
    <w:tblStylePr w:type="band1Horz">
      <w:tblPr/>
      <w:tcPr>
        <w:tcBorders>
          <w:insideH w:val="single" w:sz="6" w:space="0" w:color="84BD00" w:themeColor="accent2"/>
          <w:insideV w:val="single" w:sz="6" w:space="0" w:color="84BD00" w:themeColor="accent2"/>
        </w:tcBorders>
        <w:shd w:val="clear" w:color="auto" w:fill="CEFF5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F68B1F" w:themeColor="accent3"/>
        <w:left w:val="single" w:sz="8" w:space="0" w:color="F68B1F" w:themeColor="accent3"/>
        <w:bottom w:val="single" w:sz="8" w:space="0" w:color="F68B1F" w:themeColor="accent3"/>
        <w:right w:val="single" w:sz="8" w:space="0" w:color="F68B1F" w:themeColor="accent3"/>
        <w:insideH w:val="single" w:sz="8" w:space="0" w:color="F68B1F" w:themeColor="accent3"/>
        <w:insideV w:val="single" w:sz="8" w:space="0" w:color="F68B1F" w:themeColor="accent3"/>
      </w:tblBorders>
    </w:tblPr>
    <w:tcPr>
      <w:shd w:val="clear" w:color="auto" w:fill="FCE2C7" w:themeFill="accent3" w:themeFillTint="3F"/>
    </w:tcPr>
    <w:tblStylePr w:type="firstRow">
      <w:rPr>
        <w:b/>
        <w:bCs/>
        <w:color w:val="000000" w:themeColor="text1"/>
      </w:rPr>
      <w:tblPr/>
      <w:tcPr>
        <w:shd w:val="clear" w:color="auto" w:fill="FEF3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2" w:themeFill="accent3" w:themeFillTint="33"/>
      </w:tcPr>
    </w:tblStylePr>
    <w:tblStylePr w:type="band1Vert">
      <w:tblPr/>
      <w:tcPr>
        <w:shd w:val="clear" w:color="auto" w:fill="FAC58F" w:themeFill="accent3" w:themeFillTint="7F"/>
      </w:tcPr>
    </w:tblStylePr>
    <w:tblStylePr w:type="band1Horz">
      <w:tblPr/>
      <w:tcPr>
        <w:tcBorders>
          <w:insideH w:val="single" w:sz="6" w:space="0" w:color="F68B1F" w:themeColor="accent3"/>
          <w:insideV w:val="single" w:sz="6" w:space="0" w:color="F68B1F" w:themeColor="accent3"/>
        </w:tcBorders>
        <w:shd w:val="clear" w:color="auto" w:fill="FAC5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9E007E" w:themeColor="accent4"/>
        <w:left w:val="single" w:sz="8" w:space="0" w:color="9E007E" w:themeColor="accent4"/>
        <w:bottom w:val="single" w:sz="8" w:space="0" w:color="9E007E" w:themeColor="accent4"/>
        <w:right w:val="single" w:sz="8" w:space="0" w:color="9E007E" w:themeColor="accent4"/>
        <w:insideH w:val="single" w:sz="8" w:space="0" w:color="9E007E" w:themeColor="accent4"/>
        <w:insideV w:val="single" w:sz="8" w:space="0" w:color="9E007E" w:themeColor="accent4"/>
      </w:tblBorders>
    </w:tblPr>
    <w:tcPr>
      <w:shd w:val="clear" w:color="auto" w:fill="FFA8ED" w:themeFill="accent4" w:themeFillTint="3F"/>
    </w:tcPr>
    <w:tblStylePr w:type="firstRow">
      <w:rPr>
        <w:b/>
        <w:bCs/>
        <w:color w:val="000000" w:themeColor="text1"/>
      </w:rPr>
      <w:tblPr/>
      <w:tcPr>
        <w:shd w:val="clear" w:color="auto" w:fill="FFDC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8F0" w:themeFill="accent4" w:themeFillTint="33"/>
      </w:tcPr>
    </w:tblStylePr>
    <w:tblStylePr w:type="band1Vert">
      <w:tblPr/>
      <w:tcPr>
        <w:shd w:val="clear" w:color="auto" w:fill="FF4FDB" w:themeFill="accent4" w:themeFillTint="7F"/>
      </w:tcPr>
    </w:tblStylePr>
    <w:tblStylePr w:type="band1Horz">
      <w:tblPr/>
      <w:tcPr>
        <w:tcBorders>
          <w:insideH w:val="single" w:sz="6" w:space="0" w:color="9E007E" w:themeColor="accent4"/>
          <w:insideV w:val="single" w:sz="6" w:space="0" w:color="9E007E" w:themeColor="accent4"/>
        </w:tcBorders>
        <w:shd w:val="clear" w:color="auto" w:fill="FF4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FFE512" w:themeColor="accent5"/>
        <w:left w:val="single" w:sz="8" w:space="0" w:color="FFE512" w:themeColor="accent5"/>
        <w:bottom w:val="single" w:sz="8" w:space="0" w:color="FFE512" w:themeColor="accent5"/>
        <w:right w:val="single" w:sz="8" w:space="0" w:color="FFE512" w:themeColor="accent5"/>
        <w:insideH w:val="single" w:sz="8" w:space="0" w:color="FFE512" w:themeColor="accent5"/>
        <w:insideV w:val="single" w:sz="8" w:space="0" w:color="FFE512" w:themeColor="accent5"/>
      </w:tblBorders>
    </w:tblPr>
    <w:tcPr>
      <w:shd w:val="clear" w:color="auto" w:fill="FFF8C4" w:themeFill="accent5" w:themeFillTint="3F"/>
    </w:tcPr>
    <w:tblStylePr w:type="firstRow">
      <w:rPr>
        <w:b/>
        <w:bCs/>
        <w:color w:val="000000" w:themeColor="text1"/>
      </w:rPr>
      <w:tblPr/>
      <w:tcPr>
        <w:shd w:val="clear" w:color="auto" w:fill="FFFC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F" w:themeFill="accent5" w:themeFillTint="33"/>
      </w:tcPr>
    </w:tblStylePr>
    <w:tblStylePr w:type="band1Vert">
      <w:tblPr/>
      <w:tcPr>
        <w:shd w:val="clear" w:color="auto" w:fill="FFF288" w:themeFill="accent5" w:themeFillTint="7F"/>
      </w:tcPr>
    </w:tblStylePr>
    <w:tblStylePr w:type="band1Horz">
      <w:tblPr/>
      <w:tcPr>
        <w:tcBorders>
          <w:insideH w:val="single" w:sz="6" w:space="0" w:color="FFE512" w:themeColor="accent5"/>
          <w:insideV w:val="single" w:sz="6" w:space="0" w:color="FFE512" w:themeColor="accent5"/>
        </w:tcBorders>
        <w:shd w:val="clear" w:color="auto" w:fill="FFF28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8C8279" w:themeColor="accent6"/>
        <w:left w:val="single" w:sz="8" w:space="0" w:color="8C8279" w:themeColor="accent6"/>
        <w:bottom w:val="single" w:sz="8" w:space="0" w:color="8C8279" w:themeColor="accent6"/>
        <w:right w:val="single" w:sz="8" w:space="0" w:color="8C8279" w:themeColor="accent6"/>
        <w:insideH w:val="single" w:sz="8" w:space="0" w:color="8C8279" w:themeColor="accent6"/>
        <w:insideV w:val="single" w:sz="8" w:space="0" w:color="8C8279" w:themeColor="accent6"/>
      </w:tblBorders>
    </w:tblPr>
    <w:tcPr>
      <w:shd w:val="clear" w:color="auto" w:fill="E2E0DD" w:themeFill="accent6" w:themeFillTint="3F"/>
    </w:tcPr>
    <w:tblStylePr w:type="firstRow">
      <w:rPr>
        <w:b/>
        <w:bCs/>
        <w:color w:val="000000" w:themeColor="text1"/>
      </w:rPr>
      <w:tblPr/>
      <w:tcPr>
        <w:shd w:val="clear" w:color="auto" w:fill="F3F2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5E4" w:themeFill="accent6" w:themeFillTint="33"/>
      </w:tcPr>
    </w:tblStylePr>
    <w:tblStylePr w:type="band1Vert">
      <w:tblPr/>
      <w:tcPr>
        <w:shd w:val="clear" w:color="auto" w:fill="C5C0BC" w:themeFill="accent6" w:themeFillTint="7F"/>
      </w:tcPr>
    </w:tblStylePr>
    <w:tblStylePr w:type="band1Horz">
      <w:tblPr/>
      <w:tcPr>
        <w:tcBorders>
          <w:insideH w:val="single" w:sz="6" w:space="0" w:color="8C8279" w:themeColor="accent6"/>
          <w:insideV w:val="single" w:sz="6" w:space="0" w:color="8C8279" w:themeColor="accent6"/>
        </w:tcBorders>
        <w:shd w:val="clear" w:color="auto" w:fill="C5C0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5E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5E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5E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5E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E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E2FF" w:themeFill="accent1" w:themeFillTint="7F"/>
      </w:tcPr>
    </w:tblStylePr>
  </w:style>
  <w:style w:type="table" w:styleId="MediumGrid3-Accent2">
    <w:name w:val="Medium Grid 3 Accent 2"/>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FA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BD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BD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BD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BD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FF5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FF5F" w:themeFill="accent2" w:themeFillTint="7F"/>
      </w:tcPr>
    </w:tblStylePr>
  </w:style>
  <w:style w:type="table" w:styleId="MediumGrid3-Accent3">
    <w:name w:val="Medium Grid 3 Accent 3"/>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B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B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B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B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8F" w:themeFill="accent3" w:themeFillTint="7F"/>
      </w:tcPr>
    </w:tblStylePr>
  </w:style>
  <w:style w:type="table" w:styleId="MediumGrid3-Accent4">
    <w:name w:val="Medium Grid 3 Accent 4"/>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8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007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007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007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007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FDB" w:themeFill="accent4" w:themeFillTint="7F"/>
      </w:tcPr>
    </w:tblStylePr>
  </w:style>
  <w:style w:type="table" w:styleId="MediumGrid3-Accent5">
    <w:name w:val="Medium Grid 3 Accent 5"/>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5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5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5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5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88" w:themeFill="accent5" w:themeFillTint="7F"/>
      </w:tcPr>
    </w:tblStylePr>
  </w:style>
  <w:style w:type="table" w:styleId="MediumGrid3-Accent6">
    <w:name w:val="Medium Grid 3 Accent 6"/>
    <w:basedOn w:val="TableNormal"/>
    <w:uiPriority w:val="69"/>
    <w:semiHidden/>
    <w:unhideWhenUsed/>
    <w:rsid w:val="009E6E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0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82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82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82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82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0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0BC" w:themeFill="accent6" w:themeFillTint="7F"/>
      </w:tcPr>
    </w:tblStylePr>
  </w:style>
  <w:style w:type="table" w:styleId="MediumList1">
    <w:name w:val="Medium List 1"/>
    <w:basedOn w:val="TableNormal"/>
    <w:uiPriority w:val="65"/>
    <w:semiHidden/>
    <w:unhideWhenUsed/>
    <w:rsid w:val="009E6E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6ED7"/>
    <w:rPr>
      <w:color w:val="000000" w:themeColor="text1"/>
    </w:rPr>
    <w:tblPr>
      <w:tblStyleRowBandSize w:val="1"/>
      <w:tblStyleColBandSize w:val="1"/>
      <w:tblBorders>
        <w:top w:val="single" w:sz="8" w:space="0" w:color="00B5E2" w:themeColor="accent1"/>
        <w:bottom w:val="single" w:sz="8" w:space="0" w:color="00B5E2" w:themeColor="accent1"/>
      </w:tblBorders>
    </w:tblPr>
    <w:tblStylePr w:type="firstRow">
      <w:rPr>
        <w:rFonts w:asciiTheme="majorHAnsi" w:eastAsiaTheme="majorEastAsia" w:hAnsiTheme="majorHAnsi" w:cstheme="majorBidi"/>
      </w:rPr>
      <w:tblPr/>
      <w:tcPr>
        <w:tcBorders>
          <w:top w:val="nil"/>
          <w:bottom w:val="single" w:sz="8" w:space="0" w:color="00B5E2" w:themeColor="accent1"/>
        </w:tcBorders>
      </w:tcPr>
    </w:tblStylePr>
    <w:tblStylePr w:type="lastRow">
      <w:rPr>
        <w:b/>
        <w:bCs/>
        <w:color w:val="000000" w:themeColor="text2"/>
      </w:rPr>
      <w:tblPr/>
      <w:tcPr>
        <w:tcBorders>
          <w:top w:val="single" w:sz="8" w:space="0" w:color="00B5E2" w:themeColor="accent1"/>
          <w:bottom w:val="single" w:sz="8" w:space="0" w:color="00B5E2" w:themeColor="accent1"/>
        </w:tcBorders>
      </w:tcPr>
    </w:tblStylePr>
    <w:tblStylePr w:type="firstCol">
      <w:rPr>
        <w:b/>
        <w:bCs/>
      </w:rPr>
    </w:tblStylePr>
    <w:tblStylePr w:type="lastCol">
      <w:rPr>
        <w:b/>
        <w:bCs/>
      </w:rPr>
      <w:tblPr/>
      <w:tcPr>
        <w:tcBorders>
          <w:top w:val="single" w:sz="8" w:space="0" w:color="00B5E2" w:themeColor="accent1"/>
          <w:bottom w:val="single" w:sz="8" w:space="0" w:color="00B5E2" w:themeColor="accent1"/>
        </w:tcBorders>
      </w:tcPr>
    </w:tblStylePr>
    <w:tblStylePr w:type="band1Vert">
      <w:tblPr/>
      <w:tcPr>
        <w:shd w:val="clear" w:color="auto" w:fill="B8F0FF" w:themeFill="accent1" w:themeFillTint="3F"/>
      </w:tcPr>
    </w:tblStylePr>
    <w:tblStylePr w:type="band1Horz">
      <w:tblPr/>
      <w:tcPr>
        <w:shd w:val="clear" w:color="auto" w:fill="B8F0FF" w:themeFill="accent1" w:themeFillTint="3F"/>
      </w:tcPr>
    </w:tblStylePr>
  </w:style>
  <w:style w:type="table" w:styleId="MediumList1-Accent2">
    <w:name w:val="Medium List 1 Accent 2"/>
    <w:basedOn w:val="TableNormal"/>
    <w:uiPriority w:val="65"/>
    <w:semiHidden/>
    <w:unhideWhenUsed/>
    <w:rsid w:val="009E6ED7"/>
    <w:rPr>
      <w:color w:val="000000" w:themeColor="text1"/>
    </w:rPr>
    <w:tblPr>
      <w:tblStyleRowBandSize w:val="1"/>
      <w:tblStyleColBandSize w:val="1"/>
      <w:tblBorders>
        <w:top w:val="single" w:sz="8" w:space="0" w:color="84BD00" w:themeColor="accent2"/>
        <w:bottom w:val="single" w:sz="8" w:space="0" w:color="84BD00" w:themeColor="accent2"/>
      </w:tblBorders>
    </w:tblPr>
    <w:tblStylePr w:type="firstRow">
      <w:rPr>
        <w:rFonts w:asciiTheme="majorHAnsi" w:eastAsiaTheme="majorEastAsia" w:hAnsiTheme="majorHAnsi" w:cstheme="majorBidi"/>
      </w:rPr>
      <w:tblPr/>
      <w:tcPr>
        <w:tcBorders>
          <w:top w:val="nil"/>
          <w:bottom w:val="single" w:sz="8" w:space="0" w:color="84BD00" w:themeColor="accent2"/>
        </w:tcBorders>
      </w:tcPr>
    </w:tblStylePr>
    <w:tblStylePr w:type="lastRow">
      <w:rPr>
        <w:b/>
        <w:bCs/>
        <w:color w:val="000000" w:themeColor="text2"/>
      </w:rPr>
      <w:tblPr/>
      <w:tcPr>
        <w:tcBorders>
          <w:top w:val="single" w:sz="8" w:space="0" w:color="84BD00" w:themeColor="accent2"/>
          <w:bottom w:val="single" w:sz="8" w:space="0" w:color="84BD00" w:themeColor="accent2"/>
        </w:tcBorders>
      </w:tcPr>
    </w:tblStylePr>
    <w:tblStylePr w:type="firstCol">
      <w:rPr>
        <w:b/>
        <w:bCs/>
      </w:rPr>
    </w:tblStylePr>
    <w:tblStylePr w:type="lastCol">
      <w:rPr>
        <w:b/>
        <w:bCs/>
      </w:rPr>
      <w:tblPr/>
      <w:tcPr>
        <w:tcBorders>
          <w:top w:val="single" w:sz="8" w:space="0" w:color="84BD00" w:themeColor="accent2"/>
          <w:bottom w:val="single" w:sz="8" w:space="0" w:color="84BD00" w:themeColor="accent2"/>
        </w:tcBorders>
      </w:tcPr>
    </w:tblStylePr>
    <w:tblStylePr w:type="band1Vert">
      <w:tblPr/>
      <w:tcPr>
        <w:shd w:val="clear" w:color="auto" w:fill="E7FFAF" w:themeFill="accent2" w:themeFillTint="3F"/>
      </w:tcPr>
    </w:tblStylePr>
    <w:tblStylePr w:type="band1Horz">
      <w:tblPr/>
      <w:tcPr>
        <w:shd w:val="clear" w:color="auto" w:fill="E7FFAF" w:themeFill="accent2" w:themeFillTint="3F"/>
      </w:tcPr>
    </w:tblStylePr>
  </w:style>
  <w:style w:type="table" w:styleId="MediumList1-Accent3">
    <w:name w:val="Medium List 1 Accent 3"/>
    <w:basedOn w:val="TableNormal"/>
    <w:uiPriority w:val="65"/>
    <w:semiHidden/>
    <w:unhideWhenUsed/>
    <w:rsid w:val="009E6ED7"/>
    <w:rPr>
      <w:color w:val="000000" w:themeColor="text1"/>
    </w:rPr>
    <w:tblPr>
      <w:tblStyleRowBandSize w:val="1"/>
      <w:tblStyleColBandSize w:val="1"/>
      <w:tblBorders>
        <w:top w:val="single" w:sz="8" w:space="0" w:color="F68B1F" w:themeColor="accent3"/>
        <w:bottom w:val="single" w:sz="8" w:space="0" w:color="F68B1F" w:themeColor="accent3"/>
      </w:tblBorders>
    </w:tblPr>
    <w:tblStylePr w:type="firstRow">
      <w:rPr>
        <w:rFonts w:asciiTheme="majorHAnsi" w:eastAsiaTheme="majorEastAsia" w:hAnsiTheme="majorHAnsi" w:cstheme="majorBidi"/>
      </w:rPr>
      <w:tblPr/>
      <w:tcPr>
        <w:tcBorders>
          <w:top w:val="nil"/>
          <w:bottom w:val="single" w:sz="8" w:space="0" w:color="F68B1F" w:themeColor="accent3"/>
        </w:tcBorders>
      </w:tcPr>
    </w:tblStylePr>
    <w:tblStylePr w:type="lastRow">
      <w:rPr>
        <w:b/>
        <w:bCs/>
        <w:color w:val="000000" w:themeColor="text2"/>
      </w:rPr>
      <w:tblPr/>
      <w:tcPr>
        <w:tcBorders>
          <w:top w:val="single" w:sz="8" w:space="0" w:color="F68B1F" w:themeColor="accent3"/>
          <w:bottom w:val="single" w:sz="8" w:space="0" w:color="F68B1F" w:themeColor="accent3"/>
        </w:tcBorders>
      </w:tcPr>
    </w:tblStylePr>
    <w:tblStylePr w:type="firstCol">
      <w:rPr>
        <w:b/>
        <w:bCs/>
      </w:rPr>
    </w:tblStylePr>
    <w:tblStylePr w:type="lastCol">
      <w:rPr>
        <w:b/>
        <w:bCs/>
      </w:rPr>
      <w:tblPr/>
      <w:tcPr>
        <w:tcBorders>
          <w:top w:val="single" w:sz="8" w:space="0" w:color="F68B1F" w:themeColor="accent3"/>
          <w:bottom w:val="single" w:sz="8" w:space="0" w:color="F68B1F" w:themeColor="accent3"/>
        </w:tcBorders>
      </w:tcPr>
    </w:tblStylePr>
    <w:tblStylePr w:type="band1Vert">
      <w:tblPr/>
      <w:tcPr>
        <w:shd w:val="clear" w:color="auto" w:fill="FCE2C7" w:themeFill="accent3" w:themeFillTint="3F"/>
      </w:tcPr>
    </w:tblStylePr>
    <w:tblStylePr w:type="band1Horz">
      <w:tblPr/>
      <w:tcPr>
        <w:shd w:val="clear" w:color="auto" w:fill="FCE2C7" w:themeFill="accent3" w:themeFillTint="3F"/>
      </w:tcPr>
    </w:tblStylePr>
  </w:style>
  <w:style w:type="table" w:styleId="MediumList1-Accent4">
    <w:name w:val="Medium List 1 Accent 4"/>
    <w:basedOn w:val="TableNormal"/>
    <w:uiPriority w:val="65"/>
    <w:semiHidden/>
    <w:unhideWhenUsed/>
    <w:rsid w:val="009E6ED7"/>
    <w:rPr>
      <w:color w:val="000000" w:themeColor="text1"/>
    </w:rPr>
    <w:tblPr>
      <w:tblStyleRowBandSize w:val="1"/>
      <w:tblStyleColBandSize w:val="1"/>
      <w:tblBorders>
        <w:top w:val="single" w:sz="8" w:space="0" w:color="9E007E" w:themeColor="accent4"/>
        <w:bottom w:val="single" w:sz="8" w:space="0" w:color="9E007E" w:themeColor="accent4"/>
      </w:tblBorders>
    </w:tblPr>
    <w:tblStylePr w:type="firstRow">
      <w:rPr>
        <w:rFonts w:asciiTheme="majorHAnsi" w:eastAsiaTheme="majorEastAsia" w:hAnsiTheme="majorHAnsi" w:cstheme="majorBidi"/>
      </w:rPr>
      <w:tblPr/>
      <w:tcPr>
        <w:tcBorders>
          <w:top w:val="nil"/>
          <w:bottom w:val="single" w:sz="8" w:space="0" w:color="9E007E" w:themeColor="accent4"/>
        </w:tcBorders>
      </w:tcPr>
    </w:tblStylePr>
    <w:tblStylePr w:type="lastRow">
      <w:rPr>
        <w:b/>
        <w:bCs/>
        <w:color w:val="000000" w:themeColor="text2"/>
      </w:rPr>
      <w:tblPr/>
      <w:tcPr>
        <w:tcBorders>
          <w:top w:val="single" w:sz="8" w:space="0" w:color="9E007E" w:themeColor="accent4"/>
          <w:bottom w:val="single" w:sz="8" w:space="0" w:color="9E007E" w:themeColor="accent4"/>
        </w:tcBorders>
      </w:tcPr>
    </w:tblStylePr>
    <w:tblStylePr w:type="firstCol">
      <w:rPr>
        <w:b/>
        <w:bCs/>
      </w:rPr>
    </w:tblStylePr>
    <w:tblStylePr w:type="lastCol">
      <w:rPr>
        <w:b/>
        <w:bCs/>
      </w:rPr>
      <w:tblPr/>
      <w:tcPr>
        <w:tcBorders>
          <w:top w:val="single" w:sz="8" w:space="0" w:color="9E007E" w:themeColor="accent4"/>
          <w:bottom w:val="single" w:sz="8" w:space="0" w:color="9E007E" w:themeColor="accent4"/>
        </w:tcBorders>
      </w:tcPr>
    </w:tblStylePr>
    <w:tblStylePr w:type="band1Vert">
      <w:tblPr/>
      <w:tcPr>
        <w:shd w:val="clear" w:color="auto" w:fill="FFA8ED" w:themeFill="accent4" w:themeFillTint="3F"/>
      </w:tcPr>
    </w:tblStylePr>
    <w:tblStylePr w:type="band1Horz">
      <w:tblPr/>
      <w:tcPr>
        <w:shd w:val="clear" w:color="auto" w:fill="FFA8ED" w:themeFill="accent4" w:themeFillTint="3F"/>
      </w:tcPr>
    </w:tblStylePr>
  </w:style>
  <w:style w:type="table" w:styleId="MediumList1-Accent5">
    <w:name w:val="Medium List 1 Accent 5"/>
    <w:basedOn w:val="TableNormal"/>
    <w:uiPriority w:val="65"/>
    <w:semiHidden/>
    <w:unhideWhenUsed/>
    <w:rsid w:val="009E6ED7"/>
    <w:rPr>
      <w:color w:val="000000" w:themeColor="text1"/>
    </w:rPr>
    <w:tblPr>
      <w:tblStyleRowBandSize w:val="1"/>
      <w:tblStyleColBandSize w:val="1"/>
      <w:tblBorders>
        <w:top w:val="single" w:sz="8" w:space="0" w:color="FFE512" w:themeColor="accent5"/>
        <w:bottom w:val="single" w:sz="8" w:space="0" w:color="FFE512" w:themeColor="accent5"/>
      </w:tblBorders>
    </w:tblPr>
    <w:tblStylePr w:type="firstRow">
      <w:rPr>
        <w:rFonts w:asciiTheme="majorHAnsi" w:eastAsiaTheme="majorEastAsia" w:hAnsiTheme="majorHAnsi" w:cstheme="majorBidi"/>
      </w:rPr>
      <w:tblPr/>
      <w:tcPr>
        <w:tcBorders>
          <w:top w:val="nil"/>
          <w:bottom w:val="single" w:sz="8" w:space="0" w:color="FFE512" w:themeColor="accent5"/>
        </w:tcBorders>
      </w:tcPr>
    </w:tblStylePr>
    <w:tblStylePr w:type="lastRow">
      <w:rPr>
        <w:b/>
        <w:bCs/>
        <w:color w:val="000000" w:themeColor="text2"/>
      </w:rPr>
      <w:tblPr/>
      <w:tcPr>
        <w:tcBorders>
          <w:top w:val="single" w:sz="8" w:space="0" w:color="FFE512" w:themeColor="accent5"/>
          <w:bottom w:val="single" w:sz="8" w:space="0" w:color="FFE512" w:themeColor="accent5"/>
        </w:tcBorders>
      </w:tcPr>
    </w:tblStylePr>
    <w:tblStylePr w:type="firstCol">
      <w:rPr>
        <w:b/>
        <w:bCs/>
      </w:rPr>
    </w:tblStylePr>
    <w:tblStylePr w:type="lastCol">
      <w:rPr>
        <w:b/>
        <w:bCs/>
      </w:rPr>
      <w:tblPr/>
      <w:tcPr>
        <w:tcBorders>
          <w:top w:val="single" w:sz="8" w:space="0" w:color="FFE512" w:themeColor="accent5"/>
          <w:bottom w:val="single" w:sz="8" w:space="0" w:color="FFE512" w:themeColor="accent5"/>
        </w:tcBorders>
      </w:tcPr>
    </w:tblStylePr>
    <w:tblStylePr w:type="band1Vert">
      <w:tblPr/>
      <w:tcPr>
        <w:shd w:val="clear" w:color="auto" w:fill="FFF8C4" w:themeFill="accent5" w:themeFillTint="3F"/>
      </w:tcPr>
    </w:tblStylePr>
    <w:tblStylePr w:type="band1Horz">
      <w:tblPr/>
      <w:tcPr>
        <w:shd w:val="clear" w:color="auto" w:fill="FFF8C4" w:themeFill="accent5" w:themeFillTint="3F"/>
      </w:tcPr>
    </w:tblStylePr>
  </w:style>
  <w:style w:type="table" w:styleId="MediumList1-Accent6">
    <w:name w:val="Medium List 1 Accent 6"/>
    <w:basedOn w:val="TableNormal"/>
    <w:uiPriority w:val="65"/>
    <w:semiHidden/>
    <w:unhideWhenUsed/>
    <w:rsid w:val="009E6ED7"/>
    <w:rPr>
      <w:color w:val="000000" w:themeColor="text1"/>
    </w:rPr>
    <w:tblPr>
      <w:tblStyleRowBandSize w:val="1"/>
      <w:tblStyleColBandSize w:val="1"/>
      <w:tblBorders>
        <w:top w:val="single" w:sz="8" w:space="0" w:color="8C8279" w:themeColor="accent6"/>
        <w:bottom w:val="single" w:sz="8" w:space="0" w:color="8C8279" w:themeColor="accent6"/>
      </w:tblBorders>
    </w:tblPr>
    <w:tblStylePr w:type="firstRow">
      <w:rPr>
        <w:rFonts w:asciiTheme="majorHAnsi" w:eastAsiaTheme="majorEastAsia" w:hAnsiTheme="majorHAnsi" w:cstheme="majorBidi"/>
      </w:rPr>
      <w:tblPr/>
      <w:tcPr>
        <w:tcBorders>
          <w:top w:val="nil"/>
          <w:bottom w:val="single" w:sz="8" w:space="0" w:color="8C8279" w:themeColor="accent6"/>
        </w:tcBorders>
      </w:tcPr>
    </w:tblStylePr>
    <w:tblStylePr w:type="lastRow">
      <w:rPr>
        <w:b/>
        <w:bCs/>
        <w:color w:val="000000" w:themeColor="text2"/>
      </w:rPr>
      <w:tblPr/>
      <w:tcPr>
        <w:tcBorders>
          <w:top w:val="single" w:sz="8" w:space="0" w:color="8C8279" w:themeColor="accent6"/>
          <w:bottom w:val="single" w:sz="8" w:space="0" w:color="8C8279" w:themeColor="accent6"/>
        </w:tcBorders>
      </w:tcPr>
    </w:tblStylePr>
    <w:tblStylePr w:type="firstCol">
      <w:rPr>
        <w:b/>
        <w:bCs/>
      </w:rPr>
    </w:tblStylePr>
    <w:tblStylePr w:type="lastCol">
      <w:rPr>
        <w:b/>
        <w:bCs/>
      </w:rPr>
      <w:tblPr/>
      <w:tcPr>
        <w:tcBorders>
          <w:top w:val="single" w:sz="8" w:space="0" w:color="8C8279" w:themeColor="accent6"/>
          <w:bottom w:val="single" w:sz="8" w:space="0" w:color="8C8279" w:themeColor="accent6"/>
        </w:tcBorders>
      </w:tcPr>
    </w:tblStylePr>
    <w:tblStylePr w:type="band1Vert">
      <w:tblPr/>
      <w:tcPr>
        <w:shd w:val="clear" w:color="auto" w:fill="E2E0DD" w:themeFill="accent6" w:themeFillTint="3F"/>
      </w:tcPr>
    </w:tblStylePr>
    <w:tblStylePr w:type="band1Horz">
      <w:tblPr/>
      <w:tcPr>
        <w:shd w:val="clear" w:color="auto" w:fill="E2E0DD" w:themeFill="accent6" w:themeFillTint="3F"/>
      </w:tcPr>
    </w:tblStylePr>
  </w:style>
  <w:style w:type="table" w:styleId="MediumList2">
    <w:name w:val="Medium List 2"/>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00B5E2" w:themeColor="accent1"/>
        <w:left w:val="single" w:sz="8" w:space="0" w:color="00B5E2" w:themeColor="accent1"/>
        <w:bottom w:val="single" w:sz="8" w:space="0" w:color="00B5E2" w:themeColor="accent1"/>
        <w:right w:val="single" w:sz="8" w:space="0" w:color="00B5E2" w:themeColor="accent1"/>
      </w:tblBorders>
    </w:tblPr>
    <w:tblStylePr w:type="firstRow">
      <w:rPr>
        <w:sz w:val="24"/>
        <w:szCs w:val="24"/>
      </w:rPr>
      <w:tblPr/>
      <w:tcPr>
        <w:tcBorders>
          <w:top w:val="nil"/>
          <w:left w:val="nil"/>
          <w:bottom w:val="single" w:sz="24" w:space="0" w:color="00B5E2" w:themeColor="accent1"/>
          <w:right w:val="nil"/>
          <w:insideH w:val="nil"/>
          <w:insideV w:val="nil"/>
        </w:tcBorders>
        <w:shd w:val="clear" w:color="auto" w:fill="FFFFFF" w:themeFill="background1"/>
      </w:tcPr>
    </w:tblStylePr>
    <w:tblStylePr w:type="lastRow">
      <w:tblPr/>
      <w:tcPr>
        <w:tcBorders>
          <w:top w:val="single" w:sz="8" w:space="0" w:color="00B5E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5E2" w:themeColor="accent1"/>
          <w:insideH w:val="nil"/>
          <w:insideV w:val="nil"/>
        </w:tcBorders>
        <w:shd w:val="clear" w:color="auto" w:fill="FFFFFF" w:themeFill="background1"/>
      </w:tcPr>
    </w:tblStylePr>
    <w:tblStylePr w:type="lastCol">
      <w:tblPr/>
      <w:tcPr>
        <w:tcBorders>
          <w:top w:val="nil"/>
          <w:left w:val="single" w:sz="8" w:space="0" w:color="00B5E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0FF" w:themeFill="accent1" w:themeFillTint="3F"/>
      </w:tcPr>
    </w:tblStylePr>
    <w:tblStylePr w:type="band1Horz">
      <w:tblPr/>
      <w:tcPr>
        <w:tcBorders>
          <w:top w:val="nil"/>
          <w:bottom w:val="nil"/>
          <w:insideH w:val="nil"/>
          <w:insideV w:val="nil"/>
        </w:tcBorders>
        <w:shd w:val="clear" w:color="auto" w:fill="B8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84BD00" w:themeColor="accent2"/>
        <w:left w:val="single" w:sz="8" w:space="0" w:color="84BD00" w:themeColor="accent2"/>
        <w:bottom w:val="single" w:sz="8" w:space="0" w:color="84BD00" w:themeColor="accent2"/>
        <w:right w:val="single" w:sz="8" w:space="0" w:color="84BD00" w:themeColor="accent2"/>
      </w:tblBorders>
    </w:tblPr>
    <w:tblStylePr w:type="firstRow">
      <w:rPr>
        <w:sz w:val="24"/>
        <w:szCs w:val="24"/>
      </w:rPr>
      <w:tblPr/>
      <w:tcPr>
        <w:tcBorders>
          <w:top w:val="nil"/>
          <w:left w:val="nil"/>
          <w:bottom w:val="single" w:sz="24" w:space="0" w:color="84BD00" w:themeColor="accent2"/>
          <w:right w:val="nil"/>
          <w:insideH w:val="nil"/>
          <w:insideV w:val="nil"/>
        </w:tcBorders>
        <w:shd w:val="clear" w:color="auto" w:fill="FFFFFF" w:themeFill="background1"/>
      </w:tcPr>
    </w:tblStylePr>
    <w:tblStylePr w:type="lastRow">
      <w:tblPr/>
      <w:tcPr>
        <w:tcBorders>
          <w:top w:val="single" w:sz="8" w:space="0" w:color="84BD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BD00" w:themeColor="accent2"/>
          <w:insideH w:val="nil"/>
          <w:insideV w:val="nil"/>
        </w:tcBorders>
        <w:shd w:val="clear" w:color="auto" w:fill="FFFFFF" w:themeFill="background1"/>
      </w:tcPr>
    </w:tblStylePr>
    <w:tblStylePr w:type="lastCol">
      <w:tblPr/>
      <w:tcPr>
        <w:tcBorders>
          <w:top w:val="nil"/>
          <w:left w:val="single" w:sz="8" w:space="0" w:color="84BD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FAF" w:themeFill="accent2" w:themeFillTint="3F"/>
      </w:tcPr>
    </w:tblStylePr>
    <w:tblStylePr w:type="band1Horz">
      <w:tblPr/>
      <w:tcPr>
        <w:tcBorders>
          <w:top w:val="nil"/>
          <w:bottom w:val="nil"/>
          <w:insideH w:val="nil"/>
          <w:insideV w:val="nil"/>
        </w:tcBorders>
        <w:shd w:val="clear" w:color="auto" w:fill="E7FFA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F68B1F" w:themeColor="accent3"/>
        <w:left w:val="single" w:sz="8" w:space="0" w:color="F68B1F" w:themeColor="accent3"/>
        <w:bottom w:val="single" w:sz="8" w:space="0" w:color="F68B1F" w:themeColor="accent3"/>
        <w:right w:val="single" w:sz="8" w:space="0" w:color="F68B1F" w:themeColor="accent3"/>
      </w:tblBorders>
    </w:tblPr>
    <w:tblStylePr w:type="firstRow">
      <w:rPr>
        <w:sz w:val="24"/>
        <w:szCs w:val="24"/>
      </w:rPr>
      <w:tblPr/>
      <w:tcPr>
        <w:tcBorders>
          <w:top w:val="nil"/>
          <w:left w:val="nil"/>
          <w:bottom w:val="single" w:sz="24" w:space="0" w:color="F68B1F" w:themeColor="accent3"/>
          <w:right w:val="nil"/>
          <w:insideH w:val="nil"/>
          <w:insideV w:val="nil"/>
        </w:tcBorders>
        <w:shd w:val="clear" w:color="auto" w:fill="FFFFFF" w:themeFill="background1"/>
      </w:tcPr>
    </w:tblStylePr>
    <w:tblStylePr w:type="lastRow">
      <w:tblPr/>
      <w:tcPr>
        <w:tcBorders>
          <w:top w:val="single" w:sz="8" w:space="0" w:color="F68B1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B1F" w:themeColor="accent3"/>
          <w:insideH w:val="nil"/>
          <w:insideV w:val="nil"/>
        </w:tcBorders>
        <w:shd w:val="clear" w:color="auto" w:fill="FFFFFF" w:themeFill="background1"/>
      </w:tcPr>
    </w:tblStylePr>
    <w:tblStylePr w:type="lastCol">
      <w:tblPr/>
      <w:tcPr>
        <w:tcBorders>
          <w:top w:val="nil"/>
          <w:left w:val="single" w:sz="8" w:space="0" w:color="F68B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C7" w:themeFill="accent3" w:themeFillTint="3F"/>
      </w:tcPr>
    </w:tblStylePr>
    <w:tblStylePr w:type="band1Horz">
      <w:tblPr/>
      <w:tcPr>
        <w:tcBorders>
          <w:top w:val="nil"/>
          <w:bottom w:val="nil"/>
          <w:insideH w:val="nil"/>
          <w:insideV w:val="nil"/>
        </w:tcBorders>
        <w:shd w:val="clear" w:color="auto" w:fill="FCE2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9E007E" w:themeColor="accent4"/>
        <w:left w:val="single" w:sz="8" w:space="0" w:color="9E007E" w:themeColor="accent4"/>
        <w:bottom w:val="single" w:sz="8" w:space="0" w:color="9E007E" w:themeColor="accent4"/>
        <w:right w:val="single" w:sz="8" w:space="0" w:color="9E007E" w:themeColor="accent4"/>
      </w:tblBorders>
    </w:tblPr>
    <w:tblStylePr w:type="firstRow">
      <w:rPr>
        <w:sz w:val="24"/>
        <w:szCs w:val="24"/>
      </w:rPr>
      <w:tblPr/>
      <w:tcPr>
        <w:tcBorders>
          <w:top w:val="nil"/>
          <w:left w:val="nil"/>
          <w:bottom w:val="single" w:sz="24" w:space="0" w:color="9E007E" w:themeColor="accent4"/>
          <w:right w:val="nil"/>
          <w:insideH w:val="nil"/>
          <w:insideV w:val="nil"/>
        </w:tcBorders>
        <w:shd w:val="clear" w:color="auto" w:fill="FFFFFF" w:themeFill="background1"/>
      </w:tcPr>
    </w:tblStylePr>
    <w:tblStylePr w:type="lastRow">
      <w:tblPr/>
      <w:tcPr>
        <w:tcBorders>
          <w:top w:val="single" w:sz="8" w:space="0" w:color="9E007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007E" w:themeColor="accent4"/>
          <w:insideH w:val="nil"/>
          <w:insideV w:val="nil"/>
        </w:tcBorders>
        <w:shd w:val="clear" w:color="auto" w:fill="FFFFFF" w:themeFill="background1"/>
      </w:tcPr>
    </w:tblStylePr>
    <w:tblStylePr w:type="lastCol">
      <w:tblPr/>
      <w:tcPr>
        <w:tcBorders>
          <w:top w:val="nil"/>
          <w:left w:val="single" w:sz="8" w:space="0" w:color="9E007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8ED" w:themeFill="accent4" w:themeFillTint="3F"/>
      </w:tcPr>
    </w:tblStylePr>
    <w:tblStylePr w:type="band1Horz">
      <w:tblPr/>
      <w:tcPr>
        <w:tcBorders>
          <w:top w:val="nil"/>
          <w:bottom w:val="nil"/>
          <w:insideH w:val="nil"/>
          <w:insideV w:val="nil"/>
        </w:tcBorders>
        <w:shd w:val="clear" w:color="auto" w:fill="FFA8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FFE512" w:themeColor="accent5"/>
        <w:left w:val="single" w:sz="8" w:space="0" w:color="FFE512" w:themeColor="accent5"/>
        <w:bottom w:val="single" w:sz="8" w:space="0" w:color="FFE512" w:themeColor="accent5"/>
        <w:right w:val="single" w:sz="8" w:space="0" w:color="FFE512" w:themeColor="accent5"/>
      </w:tblBorders>
    </w:tblPr>
    <w:tblStylePr w:type="firstRow">
      <w:rPr>
        <w:sz w:val="24"/>
        <w:szCs w:val="24"/>
      </w:rPr>
      <w:tblPr/>
      <w:tcPr>
        <w:tcBorders>
          <w:top w:val="nil"/>
          <w:left w:val="nil"/>
          <w:bottom w:val="single" w:sz="24" w:space="0" w:color="FFE512" w:themeColor="accent5"/>
          <w:right w:val="nil"/>
          <w:insideH w:val="nil"/>
          <w:insideV w:val="nil"/>
        </w:tcBorders>
        <w:shd w:val="clear" w:color="auto" w:fill="FFFFFF" w:themeFill="background1"/>
      </w:tcPr>
    </w:tblStylePr>
    <w:tblStylePr w:type="lastRow">
      <w:tblPr/>
      <w:tcPr>
        <w:tcBorders>
          <w:top w:val="single" w:sz="8" w:space="0" w:color="FFE5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512" w:themeColor="accent5"/>
          <w:insideH w:val="nil"/>
          <w:insideV w:val="nil"/>
        </w:tcBorders>
        <w:shd w:val="clear" w:color="auto" w:fill="FFFFFF" w:themeFill="background1"/>
      </w:tcPr>
    </w:tblStylePr>
    <w:tblStylePr w:type="lastCol">
      <w:tblPr/>
      <w:tcPr>
        <w:tcBorders>
          <w:top w:val="nil"/>
          <w:left w:val="single" w:sz="8" w:space="0" w:color="FFE5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C4" w:themeFill="accent5" w:themeFillTint="3F"/>
      </w:tcPr>
    </w:tblStylePr>
    <w:tblStylePr w:type="band1Horz">
      <w:tblPr/>
      <w:tcPr>
        <w:tcBorders>
          <w:top w:val="nil"/>
          <w:bottom w:val="nil"/>
          <w:insideH w:val="nil"/>
          <w:insideV w:val="nil"/>
        </w:tcBorders>
        <w:shd w:val="clear" w:color="auto" w:fill="FFF8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6ED7"/>
    <w:rPr>
      <w:rFonts w:asciiTheme="majorHAnsi" w:eastAsiaTheme="majorEastAsia" w:hAnsiTheme="majorHAnsi" w:cstheme="majorBidi"/>
      <w:color w:val="000000" w:themeColor="text1"/>
    </w:rPr>
    <w:tblPr>
      <w:tblStyleRowBandSize w:val="1"/>
      <w:tblStyleColBandSize w:val="1"/>
      <w:tblBorders>
        <w:top w:val="single" w:sz="8" w:space="0" w:color="8C8279" w:themeColor="accent6"/>
        <w:left w:val="single" w:sz="8" w:space="0" w:color="8C8279" w:themeColor="accent6"/>
        <w:bottom w:val="single" w:sz="8" w:space="0" w:color="8C8279" w:themeColor="accent6"/>
        <w:right w:val="single" w:sz="8" w:space="0" w:color="8C8279" w:themeColor="accent6"/>
      </w:tblBorders>
    </w:tblPr>
    <w:tblStylePr w:type="firstRow">
      <w:rPr>
        <w:sz w:val="24"/>
        <w:szCs w:val="24"/>
      </w:rPr>
      <w:tblPr/>
      <w:tcPr>
        <w:tcBorders>
          <w:top w:val="nil"/>
          <w:left w:val="nil"/>
          <w:bottom w:val="single" w:sz="24" w:space="0" w:color="8C8279" w:themeColor="accent6"/>
          <w:right w:val="nil"/>
          <w:insideH w:val="nil"/>
          <w:insideV w:val="nil"/>
        </w:tcBorders>
        <w:shd w:val="clear" w:color="auto" w:fill="FFFFFF" w:themeFill="background1"/>
      </w:tcPr>
    </w:tblStylePr>
    <w:tblStylePr w:type="lastRow">
      <w:tblPr/>
      <w:tcPr>
        <w:tcBorders>
          <w:top w:val="single" w:sz="8" w:space="0" w:color="8C82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8279" w:themeColor="accent6"/>
          <w:insideH w:val="nil"/>
          <w:insideV w:val="nil"/>
        </w:tcBorders>
        <w:shd w:val="clear" w:color="auto" w:fill="FFFFFF" w:themeFill="background1"/>
      </w:tcPr>
    </w:tblStylePr>
    <w:tblStylePr w:type="lastCol">
      <w:tblPr/>
      <w:tcPr>
        <w:tcBorders>
          <w:top w:val="nil"/>
          <w:left w:val="single" w:sz="8" w:space="0" w:color="8C82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0DD" w:themeFill="accent6" w:themeFillTint="3F"/>
      </w:tcPr>
    </w:tblStylePr>
    <w:tblStylePr w:type="band1Horz">
      <w:tblPr/>
      <w:tcPr>
        <w:tcBorders>
          <w:top w:val="nil"/>
          <w:bottom w:val="nil"/>
          <w:insideH w:val="nil"/>
          <w:insideV w:val="nil"/>
        </w:tcBorders>
        <w:shd w:val="clear" w:color="auto" w:fill="E2E0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6E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6ED7"/>
    <w:tblPr>
      <w:tblStyleRowBandSize w:val="1"/>
      <w:tblStyleColBandSize w:val="1"/>
      <w:tblBorders>
        <w:top w:val="single" w:sz="8" w:space="0" w:color="2AD4FF" w:themeColor="accent1" w:themeTint="BF"/>
        <w:left w:val="single" w:sz="8" w:space="0" w:color="2AD4FF" w:themeColor="accent1" w:themeTint="BF"/>
        <w:bottom w:val="single" w:sz="8" w:space="0" w:color="2AD4FF" w:themeColor="accent1" w:themeTint="BF"/>
        <w:right w:val="single" w:sz="8" w:space="0" w:color="2AD4FF" w:themeColor="accent1" w:themeTint="BF"/>
        <w:insideH w:val="single" w:sz="8" w:space="0" w:color="2AD4FF" w:themeColor="accent1" w:themeTint="BF"/>
      </w:tblBorders>
    </w:tblPr>
    <w:tblStylePr w:type="firstRow">
      <w:pPr>
        <w:spacing w:before="0" w:after="0" w:line="240" w:lineRule="auto"/>
      </w:pPr>
      <w:rPr>
        <w:b/>
        <w:bCs/>
        <w:color w:val="FFFFFF" w:themeColor="background1"/>
      </w:rPr>
      <w:tblPr/>
      <w:tcPr>
        <w:tcBorders>
          <w:top w:val="single" w:sz="8" w:space="0" w:color="2AD4FF" w:themeColor="accent1" w:themeTint="BF"/>
          <w:left w:val="single" w:sz="8" w:space="0" w:color="2AD4FF" w:themeColor="accent1" w:themeTint="BF"/>
          <w:bottom w:val="single" w:sz="8" w:space="0" w:color="2AD4FF" w:themeColor="accent1" w:themeTint="BF"/>
          <w:right w:val="single" w:sz="8" w:space="0" w:color="2AD4FF" w:themeColor="accent1" w:themeTint="BF"/>
          <w:insideH w:val="nil"/>
          <w:insideV w:val="nil"/>
        </w:tcBorders>
        <w:shd w:val="clear" w:color="auto" w:fill="00B5E2" w:themeFill="accent1"/>
      </w:tcPr>
    </w:tblStylePr>
    <w:tblStylePr w:type="lastRow">
      <w:pPr>
        <w:spacing w:before="0" w:after="0" w:line="240" w:lineRule="auto"/>
      </w:pPr>
      <w:rPr>
        <w:b/>
        <w:bCs/>
      </w:rPr>
      <w:tblPr/>
      <w:tcPr>
        <w:tcBorders>
          <w:top w:val="double" w:sz="6" w:space="0" w:color="2AD4FF" w:themeColor="accent1" w:themeTint="BF"/>
          <w:left w:val="single" w:sz="8" w:space="0" w:color="2AD4FF" w:themeColor="accent1" w:themeTint="BF"/>
          <w:bottom w:val="single" w:sz="8" w:space="0" w:color="2AD4FF" w:themeColor="accent1" w:themeTint="BF"/>
          <w:right w:val="single" w:sz="8" w:space="0" w:color="2AD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F0FF" w:themeFill="accent1" w:themeFillTint="3F"/>
      </w:tcPr>
    </w:tblStylePr>
    <w:tblStylePr w:type="band1Horz">
      <w:tblPr/>
      <w:tcPr>
        <w:tcBorders>
          <w:insideH w:val="nil"/>
          <w:insideV w:val="nil"/>
        </w:tcBorders>
        <w:shd w:val="clear" w:color="auto" w:fill="B8F0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6ED7"/>
    <w:tblPr>
      <w:tblStyleRowBandSize w:val="1"/>
      <w:tblStyleColBandSize w:val="1"/>
      <w:tblBorders>
        <w:top w:val="single" w:sz="8" w:space="0" w:color="B6FF0E" w:themeColor="accent2" w:themeTint="BF"/>
        <w:left w:val="single" w:sz="8" w:space="0" w:color="B6FF0E" w:themeColor="accent2" w:themeTint="BF"/>
        <w:bottom w:val="single" w:sz="8" w:space="0" w:color="B6FF0E" w:themeColor="accent2" w:themeTint="BF"/>
        <w:right w:val="single" w:sz="8" w:space="0" w:color="B6FF0E" w:themeColor="accent2" w:themeTint="BF"/>
        <w:insideH w:val="single" w:sz="8" w:space="0" w:color="B6FF0E" w:themeColor="accent2" w:themeTint="BF"/>
      </w:tblBorders>
    </w:tblPr>
    <w:tblStylePr w:type="firstRow">
      <w:pPr>
        <w:spacing w:before="0" w:after="0" w:line="240" w:lineRule="auto"/>
      </w:pPr>
      <w:rPr>
        <w:b/>
        <w:bCs/>
        <w:color w:val="FFFFFF" w:themeColor="background1"/>
      </w:rPr>
      <w:tblPr/>
      <w:tcPr>
        <w:tcBorders>
          <w:top w:val="single" w:sz="8" w:space="0" w:color="B6FF0E" w:themeColor="accent2" w:themeTint="BF"/>
          <w:left w:val="single" w:sz="8" w:space="0" w:color="B6FF0E" w:themeColor="accent2" w:themeTint="BF"/>
          <w:bottom w:val="single" w:sz="8" w:space="0" w:color="B6FF0E" w:themeColor="accent2" w:themeTint="BF"/>
          <w:right w:val="single" w:sz="8" w:space="0" w:color="B6FF0E" w:themeColor="accent2" w:themeTint="BF"/>
          <w:insideH w:val="nil"/>
          <w:insideV w:val="nil"/>
        </w:tcBorders>
        <w:shd w:val="clear" w:color="auto" w:fill="84BD00" w:themeFill="accent2"/>
      </w:tcPr>
    </w:tblStylePr>
    <w:tblStylePr w:type="lastRow">
      <w:pPr>
        <w:spacing w:before="0" w:after="0" w:line="240" w:lineRule="auto"/>
      </w:pPr>
      <w:rPr>
        <w:b/>
        <w:bCs/>
      </w:rPr>
      <w:tblPr/>
      <w:tcPr>
        <w:tcBorders>
          <w:top w:val="double" w:sz="6" w:space="0" w:color="B6FF0E" w:themeColor="accent2" w:themeTint="BF"/>
          <w:left w:val="single" w:sz="8" w:space="0" w:color="B6FF0E" w:themeColor="accent2" w:themeTint="BF"/>
          <w:bottom w:val="single" w:sz="8" w:space="0" w:color="B6FF0E" w:themeColor="accent2" w:themeTint="BF"/>
          <w:right w:val="single" w:sz="8" w:space="0" w:color="B6FF0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FAF" w:themeFill="accent2" w:themeFillTint="3F"/>
      </w:tcPr>
    </w:tblStylePr>
    <w:tblStylePr w:type="band1Horz">
      <w:tblPr/>
      <w:tcPr>
        <w:tcBorders>
          <w:insideH w:val="nil"/>
          <w:insideV w:val="nil"/>
        </w:tcBorders>
        <w:shd w:val="clear" w:color="auto" w:fill="E7FFA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6ED7"/>
    <w:tblPr>
      <w:tblStyleRowBandSize w:val="1"/>
      <w:tblStyleColBandSize w:val="1"/>
      <w:tblBorders>
        <w:top w:val="single" w:sz="8" w:space="0" w:color="F8A757" w:themeColor="accent3" w:themeTint="BF"/>
        <w:left w:val="single" w:sz="8" w:space="0" w:color="F8A757" w:themeColor="accent3" w:themeTint="BF"/>
        <w:bottom w:val="single" w:sz="8" w:space="0" w:color="F8A757" w:themeColor="accent3" w:themeTint="BF"/>
        <w:right w:val="single" w:sz="8" w:space="0" w:color="F8A757" w:themeColor="accent3" w:themeTint="BF"/>
        <w:insideH w:val="single" w:sz="8" w:space="0" w:color="F8A757" w:themeColor="accent3" w:themeTint="BF"/>
      </w:tblBorders>
    </w:tblPr>
    <w:tblStylePr w:type="firstRow">
      <w:pPr>
        <w:spacing w:before="0" w:after="0" w:line="240" w:lineRule="auto"/>
      </w:pPr>
      <w:rPr>
        <w:b/>
        <w:bCs/>
        <w:color w:val="FFFFFF" w:themeColor="background1"/>
      </w:rPr>
      <w:tblPr/>
      <w:tcPr>
        <w:tcBorders>
          <w:top w:val="single" w:sz="8" w:space="0" w:color="F8A757" w:themeColor="accent3" w:themeTint="BF"/>
          <w:left w:val="single" w:sz="8" w:space="0" w:color="F8A757" w:themeColor="accent3" w:themeTint="BF"/>
          <w:bottom w:val="single" w:sz="8" w:space="0" w:color="F8A757" w:themeColor="accent3" w:themeTint="BF"/>
          <w:right w:val="single" w:sz="8" w:space="0" w:color="F8A757" w:themeColor="accent3" w:themeTint="BF"/>
          <w:insideH w:val="nil"/>
          <w:insideV w:val="nil"/>
        </w:tcBorders>
        <w:shd w:val="clear" w:color="auto" w:fill="F68B1F" w:themeFill="accent3"/>
      </w:tcPr>
    </w:tblStylePr>
    <w:tblStylePr w:type="lastRow">
      <w:pPr>
        <w:spacing w:before="0" w:after="0" w:line="240" w:lineRule="auto"/>
      </w:pPr>
      <w:rPr>
        <w:b/>
        <w:bCs/>
      </w:rPr>
      <w:tblPr/>
      <w:tcPr>
        <w:tcBorders>
          <w:top w:val="double" w:sz="6" w:space="0" w:color="F8A757" w:themeColor="accent3" w:themeTint="BF"/>
          <w:left w:val="single" w:sz="8" w:space="0" w:color="F8A757" w:themeColor="accent3" w:themeTint="BF"/>
          <w:bottom w:val="single" w:sz="8" w:space="0" w:color="F8A757" w:themeColor="accent3" w:themeTint="BF"/>
          <w:right w:val="single" w:sz="8" w:space="0" w:color="F8A7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E2C7" w:themeFill="accent3" w:themeFillTint="3F"/>
      </w:tcPr>
    </w:tblStylePr>
    <w:tblStylePr w:type="band1Horz">
      <w:tblPr/>
      <w:tcPr>
        <w:tcBorders>
          <w:insideH w:val="nil"/>
          <w:insideV w:val="nil"/>
        </w:tcBorders>
        <w:shd w:val="clear" w:color="auto" w:fill="FCE2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6ED7"/>
    <w:tblPr>
      <w:tblStyleRowBandSize w:val="1"/>
      <w:tblStyleColBandSize w:val="1"/>
      <w:tblBorders>
        <w:top w:val="single" w:sz="8" w:space="0" w:color="F600C4" w:themeColor="accent4" w:themeTint="BF"/>
        <w:left w:val="single" w:sz="8" w:space="0" w:color="F600C4" w:themeColor="accent4" w:themeTint="BF"/>
        <w:bottom w:val="single" w:sz="8" w:space="0" w:color="F600C4" w:themeColor="accent4" w:themeTint="BF"/>
        <w:right w:val="single" w:sz="8" w:space="0" w:color="F600C4" w:themeColor="accent4" w:themeTint="BF"/>
        <w:insideH w:val="single" w:sz="8" w:space="0" w:color="F600C4" w:themeColor="accent4" w:themeTint="BF"/>
      </w:tblBorders>
    </w:tblPr>
    <w:tblStylePr w:type="firstRow">
      <w:pPr>
        <w:spacing w:before="0" w:after="0" w:line="240" w:lineRule="auto"/>
      </w:pPr>
      <w:rPr>
        <w:b/>
        <w:bCs/>
        <w:color w:val="FFFFFF" w:themeColor="background1"/>
      </w:rPr>
      <w:tblPr/>
      <w:tcPr>
        <w:tcBorders>
          <w:top w:val="single" w:sz="8" w:space="0" w:color="F600C4" w:themeColor="accent4" w:themeTint="BF"/>
          <w:left w:val="single" w:sz="8" w:space="0" w:color="F600C4" w:themeColor="accent4" w:themeTint="BF"/>
          <w:bottom w:val="single" w:sz="8" w:space="0" w:color="F600C4" w:themeColor="accent4" w:themeTint="BF"/>
          <w:right w:val="single" w:sz="8" w:space="0" w:color="F600C4" w:themeColor="accent4" w:themeTint="BF"/>
          <w:insideH w:val="nil"/>
          <w:insideV w:val="nil"/>
        </w:tcBorders>
        <w:shd w:val="clear" w:color="auto" w:fill="9E007E" w:themeFill="accent4"/>
      </w:tcPr>
    </w:tblStylePr>
    <w:tblStylePr w:type="lastRow">
      <w:pPr>
        <w:spacing w:before="0" w:after="0" w:line="240" w:lineRule="auto"/>
      </w:pPr>
      <w:rPr>
        <w:b/>
        <w:bCs/>
      </w:rPr>
      <w:tblPr/>
      <w:tcPr>
        <w:tcBorders>
          <w:top w:val="double" w:sz="6" w:space="0" w:color="F600C4" w:themeColor="accent4" w:themeTint="BF"/>
          <w:left w:val="single" w:sz="8" w:space="0" w:color="F600C4" w:themeColor="accent4" w:themeTint="BF"/>
          <w:bottom w:val="single" w:sz="8" w:space="0" w:color="F600C4" w:themeColor="accent4" w:themeTint="BF"/>
          <w:right w:val="single" w:sz="8" w:space="0" w:color="F600C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8ED" w:themeFill="accent4" w:themeFillTint="3F"/>
      </w:tcPr>
    </w:tblStylePr>
    <w:tblStylePr w:type="band1Horz">
      <w:tblPr/>
      <w:tcPr>
        <w:tcBorders>
          <w:insideH w:val="nil"/>
          <w:insideV w:val="nil"/>
        </w:tcBorders>
        <w:shd w:val="clear" w:color="auto" w:fill="FFA8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6ED7"/>
    <w:tblPr>
      <w:tblStyleRowBandSize w:val="1"/>
      <w:tblStyleColBandSize w:val="1"/>
      <w:tblBorders>
        <w:top w:val="single" w:sz="8" w:space="0" w:color="FFEB4D" w:themeColor="accent5" w:themeTint="BF"/>
        <w:left w:val="single" w:sz="8" w:space="0" w:color="FFEB4D" w:themeColor="accent5" w:themeTint="BF"/>
        <w:bottom w:val="single" w:sz="8" w:space="0" w:color="FFEB4D" w:themeColor="accent5" w:themeTint="BF"/>
        <w:right w:val="single" w:sz="8" w:space="0" w:color="FFEB4D" w:themeColor="accent5" w:themeTint="BF"/>
        <w:insideH w:val="single" w:sz="8" w:space="0" w:color="FFEB4D" w:themeColor="accent5" w:themeTint="BF"/>
      </w:tblBorders>
    </w:tblPr>
    <w:tblStylePr w:type="firstRow">
      <w:pPr>
        <w:spacing w:before="0" w:after="0" w:line="240" w:lineRule="auto"/>
      </w:pPr>
      <w:rPr>
        <w:b/>
        <w:bCs/>
        <w:color w:val="FFFFFF" w:themeColor="background1"/>
      </w:rPr>
      <w:tblPr/>
      <w:tcPr>
        <w:tcBorders>
          <w:top w:val="single" w:sz="8" w:space="0" w:color="FFEB4D" w:themeColor="accent5" w:themeTint="BF"/>
          <w:left w:val="single" w:sz="8" w:space="0" w:color="FFEB4D" w:themeColor="accent5" w:themeTint="BF"/>
          <w:bottom w:val="single" w:sz="8" w:space="0" w:color="FFEB4D" w:themeColor="accent5" w:themeTint="BF"/>
          <w:right w:val="single" w:sz="8" w:space="0" w:color="FFEB4D" w:themeColor="accent5" w:themeTint="BF"/>
          <w:insideH w:val="nil"/>
          <w:insideV w:val="nil"/>
        </w:tcBorders>
        <w:shd w:val="clear" w:color="auto" w:fill="FFE512" w:themeFill="accent5"/>
      </w:tcPr>
    </w:tblStylePr>
    <w:tblStylePr w:type="lastRow">
      <w:pPr>
        <w:spacing w:before="0" w:after="0" w:line="240" w:lineRule="auto"/>
      </w:pPr>
      <w:rPr>
        <w:b/>
        <w:bCs/>
      </w:rPr>
      <w:tblPr/>
      <w:tcPr>
        <w:tcBorders>
          <w:top w:val="double" w:sz="6" w:space="0" w:color="FFEB4D" w:themeColor="accent5" w:themeTint="BF"/>
          <w:left w:val="single" w:sz="8" w:space="0" w:color="FFEB4D" w:themeColor="accent5" w:themeTint="BF"/>
          <w:bottom w:val="single" w:sz="8" w:space="0" w:color="FFEB4D" w:themeColor="accent5" w:themeTint="BF"/>
          <w:right w:val="single" w:sz="8" w:space="0" w:color="FFEB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C4" w:themeFill="accent5" w:themeFillTint="3F"/>
      </w:tcPr>
    </w:tblStylePr>
    <w:tblStylePr w:type="band1Horz">
      <w:tblPr/>
      <w:tcPr>
        <w:tcBorders>
          <w:insideH w:val="nil"/>
          <w:insideV w:val="nil"/>
        </w:tcBorders>
        <w:shd w:val="clear" w:color="auto" w:fill="FFF8C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6ED7"/>
    <w:tblPr>
      <w:tblStyleRowBandSize w:val="1"/>
      <w:tblStyleColBandSize w:val="1"/>
      <w:tblBorders>
        <w:top w:val="single" w:sz="8" w:space="0" w:color="A8A19A" w:themeColor="accent6" w:themeTint="BF"/>
        <w:left w:val="single" w:sz="8" w:space="0" w:color="A8A19A" w:themeColor="accent6" w:themeTint="BF"/>
        <w:bottom w:val="single" w:sz="8" w:space="0" w:color="A8A19A" w:themeColor="accent6" w:themeTint="BF"/>
        <w:right w:val="single" w:sz="8" w:space="0" w:color="A8A19A" w:themeColor="accent6" w:themeTint="BF"/>
        <w:insideH w:val="single" w:sz="8" w:space="0" w:color="A8A19A" w:themeColor="accent6" w:themeTint="BF"/>
      </w:tblBorders>
    </w:tblPr>
    <w:tblStylePr w:type="firstRow">
      <w:pPr>
        <w:spacing w:before="0" w:after="0" w:line="240" w:lineRule="auto"/>
      </w:pPr>
      <w:rPr>
        <w:b/>
        <w:bCs/>
        <w:color w:val="FFFFFF" w:themeColor="background1"/>
      </w:rPr>
      <w:tblPr/>
      <w:tcPr>
        <w:tcBorders>
          <w:top w:val="single" w:sz="8" w:space="0" w:color="A8A19A" w:themeColor="accent6" w:themeTint="BF"/>
          <w:left w:val="single" w:sz="8" w:space="0" w:color="A8A19A" w:themeColor="accent6" w:themeTint="BF"/>
          <w:bottom w:val="single" w:sz="8" w:space="0" w:color="A8A19A" w:themeColor="accent6" w:themeTint="BF"/>
          <w:right w:val="single" w:sz="8" w:space="0" w:color="A8A19A" w:themeColor="accent6" w:themeTint="BF"/>
          <w:insideH w:val="nil"/>
          <w:insideV w:val="nil"/>
        </w:tcBorders>
        <w:shd w:val="clear" w:color="auto" w:fill="8C8279" w:themeFill="accent6"/>
      </w:tcPr>
    </w:tblStylePr>
    <w:tblStylePr w:type="lastRow">
      <w:pPr>
        <w:spacing w:before="0" w:after="0" w:line="240" w:lineRule="auto"/>
      </w:pPr>
      <w:rPr>
        <w:b/>
        <w:bCs/>
      </w:rPr>
      <w:tblPr/>
      <w:tcPr>
        <w:tcBorders>
          <w:top w:val="double" w:sz="6" w:space="0" w:color="A8A19A" w:themeColor="accent6" w:themeTint="BF"/>
          <w:left w:val="single" w:sz="8" w:space="0" w:color="A8A19A" w:themeColor="accent6" w:themeTint="BF"/>
          <w:bottom w:val="single" w:sz="8" w:space="0" w:color="A8A19A" w:themeColor="accent6" w:themeTint="BF"/>
          <w:right w:val="single" w:sz="8" w:space="0" w:color="A8A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E0DD" w:themeFill="accent6" w:themeFillTint="3F"/>
      </w:tcPr>
    </w:tblStylePr>
    <w:tblStylePr w:type="band1Horz">
      <w:tblPr/>
      <w:tcPr>
        <w:tcBorders>
          <w:insideH w:val="nil"/>
          <w:insideV w:val="nil"/>
        </w:tcBorders>
        <w:shd w:val="clear" w:color="auto" w:fill="E2E0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5E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5E2" w:themeFill="accent1"/>
      </w:tcPr>
    </w:tblStylePr>
    <w:tblStylePr w:type="lastCol">
      <w:rPr>
        <w:b/>
        <w:bCs/>
        <w:color w:val="FFFFFF" w:themeColor="background1"/>
      </w:rPr>
      <w:tblPr/>
      <w:tcPr>
        <w:tcBorders>
          <w:left w:val="nil"/>
          <w:right w:val="nil"/>
          <w:insideH w:val="nil"/>
          <w:insideV w:val="nil"/>
        </w:tcBorders>
        <w:shd w:val="clear" w:color="auto" w:fill="00B5E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BD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BD00" w:themeFill="accent2"/>
      </w:tcPr>
    </w:tblStylePr>
    <w:tblStylePr w:type="lastCol">
      <w:rPr>
        <w:b/>
        <w:bCs/>
        <w:color w:val="FFFFFF" w:themeColor="background1"/>
      </w:rPr>
      <w:tblPr/>
      <w:tcPr>
        <w:tcBorders>
          <w:left w:val="nil"/>
          <w:right w:val="nil"/>
          <w:insideH w:val="nil"/>
          <w:insideV w:val="nil"/>
        </w:tcBorders>
        <w:shd w:val="clear" w:color="auto" w:fill="84B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B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B1F" w:themeFill="accent3"/>
      </w:tcPr>
    </w:tblStylePr>
    <w:tblStylePr w:type="lastCol">
      <w:rPr>
        <w:b/>
        <w:bCs/>
        <w:color w:val="FFFFFF" w:themeColor="background1"/>
      </w:rPr>
      <w:tblPr/>
      <w:tcPr>
        <w:tcBorders>
          <w:left w:val="nil"/>
          <w:right w:val="nil"/>
          <w:insideH w:val="nil"/>
          <w:insideV w:val="nil"/>
        </w:tcBorders>
        <w:shd w:val="clear" w:color="auto" w:fill="F68B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007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007E" w:themeFill="accent4"/>
      </w:tcPr>
    </w:tblStylePr>
    <w:tblStylePr w:type="lastCol">
      <w:rPr>
        <w:b/>
        <w:bCs/>
        <w:color w:val="FFFFFF" w:themeColor="background1"/>
      </w:rPr>
      <w:tblPr/>
      <w:tcPr>
        <w:tcBorders>
          <w:left w:val="nil"/>
          <w:right w:val="nil"/>
          <w:insideH w:val="nil"/>
          <w:insideV w:val="nil"/>
        </w:tcBorders>
        <w:shd w:val="clear" w:color="auto" w:fill="9E007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5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512" w:themeFill="accent5"/>
      </w:tcPr>
    </w:tblStylePr>
    <w:tblStylePr w:type="lastCol">
      <w:rPr>
        <w:b/>
        <w:bCs/>
        <w:color w:val="FFFFFF" w:themeColor="background1"/>
      </w:rPr>
      <w:tblPr/>
      <w:tcPr>
        <w:tcBorders>
          <w:left w:val="nil"/>
          <w:right w:val="nil"/>
          <w:insideH w:val="nil"/>
          <w:insideV w:val="nil"/>
        </w:tcBorders>
        <w:shd w:val="clear" w:color="auto" w:fill="FFE5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E6E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82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8279" w:themeFill="accent6"/>
      </w:tcPr>
    </w:tblStylePr>
    <w:tblStylePr w:type="lastCol">
      <w:rPr>
        <w:b/>
        <w:bCs/>
        <w:color w:val="FFFFFF" w:themeColor="background1"/>
      </w:rPr>
      <w:tblPr/>
      <w:tcPr>
        <w:tcBorders>
          <w:left w:val="nil"/>
          <w:right w:val="nil"/>
          <w:insideH w:val="nil"/>
          <w:insideV w:val="nil"/>
        </w:tcBorders>
        <w:shd w:val="clear" w:color="auto" w:fill="8C82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E6ED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E6ED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E6ED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E6ED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E6ED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E6ED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E6ED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E6ED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E6ED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E6ED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E6ED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E6ED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E6ED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E6ED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E6ED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E6ED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E6ED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E6ED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E6ED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E6ED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E6ED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E6ED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E6ED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E6ED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E6ED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E6ED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E6ED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E6ED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E6ED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E6ED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E6ED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E6ED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E6ED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E6ED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E6ED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E6ED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E6ED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E6ED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E6ED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E6ED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E6ED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E6ED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E6ED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7F6341"/>
    <w:pPr>
      <w:tabs>
        <w:tab w:val="center" w:pos="4513"/>
        <w:tab w:val="right" w:pos="9026"/>
      </w:tabs>
      <w:spacing w:line="240" w:lineRule="auto"/>
    </w:pPr>
    <w:rPr>
      <w:noProof/>
      <w:sz w:val="14"/>
    </w:rPr>
  </w:style>
  <w:style w:type="character" w:customStyle="1" w:styleId="HeaderChar">
    <w:name w:val="Header Char"/>
    <w:basedOn w:val="DefaultParagraphFont"/>
    <w:link w:val="Header"/>
    <w:uiPriority w:val="99"/>
    <w:rsid w:val="00F66A91"/>
    <w:rPr>
      <w:noProof/>
      <w:kern w:val="18"/>
      <w:sz w:val="14"/>
    </w:rPr>
  </w:style>
  <w:style w:type="paragraph" w:styleId="Footer">
    <w:name w:val="footer"/>
    <w:basedOn w:val="Normal"/>
    <w:link w:val="FooterChar"/>
    <w:uiPriority w:val="99"/>
    <w:unhideWhenUsed/>
    <w:rsid w:val="007F6341"/>
    <w:pPr>
      <w:tabs>
        <w:tab w:val="center" w:pos="4513"/>
        <w:tab w:val="right" w:pos="9026"/>
      </w:tabs>
      <w:spacing w:line="240" w:lineRule="auto"/>
    </w:pPr>
    <w:rPr>
      <w:noProof/>
      <w:sz w:val="14"/>
    </w:rPr>
  </w:style>
  <w:style w:type="character" w:customStyle="1" w:styleId="FooterChar">
    <w:name w:val="Footer Char"/>
    <w:basedOn w:val="DefaultParagraphFont"/>
    <w:link w:val="Footer"/>
    <w:uiPriority w:val="99"/>
    <w:rsid w:val="00F66A91"/>
    <w:rPr>
      <w:noProof/>
      <w:kern w:val="18"/>
      <w:sz w:val="14"/>
    </w:rPr>
  </w:style>
  <w:style w:type="numbering" w:customStyle="1" w:styleId="AECOMNumbering">
    <w:name w:val="AECOM Numbering"/>
    <w:basedOn w:val="NoList"/>
    <w:uiPriority w:val="99"/>
    <w:semiHidden/>
    <w:unhideWhenUsed/>
    <w:rsid w:val="00FF093C"/>
    <w:pPr>
      <w:numPr>
        <w:numId w:val="7"/>
      </w:numPr>
    </w:pPr>
  </w:style>
  <w:style w:type="numbering" w:customStyle="1" w:styleId="AECOMAppendix">
    <w:name w:val="AECOM Appendix"/>
    <w:uiPriority w:val="99"/>
    <w:semiHidden/>
    <w:unhideWhenUsed/>
    <w:rsid w:val="006A3705"/>
    <w:pPr>
      <w:numPr>
        <w:numId w:val="8"/>
      </w:numPr>
    </w:pPr>
  </w:style>
  <w:style w:type="character" w:customStyle="1" w:styleId="Heading6Char">
    <w:name w:val="Heading 6 Char"/>
    <w:basedOn w:val="DefaultParagraphFont"/>
    <w:link w:val="Heading6"/>
    <w:uiPriority w:val="9"/>
    <w:semiHidden/>
    <w:rsid w:val="00F66A91"/>
    <w:rPr>
      <w:rFonts w:asciiTheme="majorHAnsi" w:eastAsiaTheme="majorEastAsia" w:hAnsiTheme="majorHAnsi" w:cstheme="majorBidi"/>
      <w:i/>
      <w:iCs/>
      <w:color w:val="005970" w:themeColor="accent1" w:themeShade="7F"/>
      <w:kern w:val="18"/>
      <w:sz w:val="20"/>
    </w:rPr>
  </w:style>
  <w:style w:type="character" w:customStyle="1" w:styleId="Heading7Char">
    <w:name w:val="Heading 7 Char"/>
    <w:basedOn w:val="DefaultParagraphFont"/>
    <w:link w:val="Heading7"/>
    <w:uiPriority w:val="9"/>
    <w:semiHidden/>
    <w:rsid w:val="00F66A91"/>
    <w:rPr>
      <w:rFonts w:asciiTheme="majorHAnsi" w:eastAsiaTheme="majorEastAsia" w:hAnsiTheme="majorHAnsi" w:cstheme="majorBidi"/>
      <w:i/>
      <w:iCs/>
      <w:color w:val="404040" w:themeColor="text1" w:themeTint="BF"/>
      <w:kern w:val="18"/>
      <w:sz w:val="20"/>
    </w:rPr>
  </w:style>
  <w:style w:type="character" w:customStyle="1" w:styleId="Heading8Char">
    <w:name w:val="Heading 8 Char"/>
    <w:basedOn w:val="DefaultParagraphFont"/>
    <w:link w:val="Heading8"/>
    <w:uiPriority w:val="9"/>
    <w:semiHidden/>
    <w:rsid w:val="00F66A91"/>
    <w:rPr>
      <w:rFonts w:asciiTheme="majorHAnsi" w:eastAsiaTheme="majorEastAsia" w:hAnsiTheme="majorHAnsi" w:cstheme="majorBidi"/>
      <w:color w:val="404040" w:themeColor="text1" w:themeTint="BF"/>
      <w:kern w:val="18"/>
      <w:sz w:val="20"/>
      <w:szCs w:val="20"/>
    </w:rPr>
  </w:style>
  <w:style w:type="character" w:customStyle="1" w:styleId="Heading9Char">
    <w:name w:val="Heading 9 Char"/>
    <w:basedOn w:val="DefaultParagraphFont"/>
    <w:link w:val="Heading9"/>
    <w:uiPriority w:val="9"/>
    <w:semiHidden/>
    <w:rsid w:val="00F66A91"/>
    <w:rPr>
      <w:rFonts w:asciiTheme="majorHAnsi" w:eastAsiaTheme="majorEastAsia" w:hAnsiTheme="majorHAnsi" w:cstheme="majorBidi"/>
      <w:i/>
      <w:iCs/>
      <w:color w:val="404040" w:themeColor="text1" w:themeTint="BF"/>
      <w:kern w:val="18"/>
      <w:sz w:val="20"/>
      <w:szCs w:val="20"/>
    </w:rPr>
  </w:style>
  <w:style w:type="table" w:customStyle="1" w:styleId="Plaingrid">
    <w:name w:val="Plain grid"/>
    <w:basedOn w:val="TableNormal"/>
    <w:uiPriority w:val="99"/>
    <w:semiHidden/>
    <w:unhideWhenUsed/>
    <w:rsid w:val="00E772F5"/>
    <w:tblPr>
      <w:tblCellMar>
        <w:left w:w="0" w:type="dxa"/>
      </w:tblCellMar>
    </w:tblPr>
  </w:style>
  <w:style w:type="paragraph" w:styleId="Title">
    <w:name w:val="Title"/>
    <w:basedOn w:val="Normal"/>
    <w:next w:val="Normal"/>
    <w:link w:val="TitleChar"/>
    <w:uiPriority w:val="10"/>
    <w:semiHidden/>
    <w:unhideWhenUsed/>
    <w:rsid w:val="00AA75D4"/>
    <w:pPr>
      <w:spacing w:after="300" w:line="240" w:lineRule="auto"/>
      <w:contextualSpacing/>
    </w:pPr>
    <w:rPr>
      <w:rFonts w:asciiTheme="majorHAnsi" w:eastAsiaTheme="majorEastAsia" w:hAnsiTheme="majorHAnsi" w:cstheme="majorBidi"/>
      <w:color w:val="FFFFFF" w:themeColor="background1"/>
      <w:kern w:val="28"/>
      <w:sz w:val="48"/>
      <w:szCs w:val="52"/>
    </w:rPr>
  </w:style>
  <w:style w:type="character" w:customStyle="1" w:styleId="TitleChar">
    <w:name w:val="Title Char"/>
    <w:basedOn w:val="DefaultParagraphFont"/>
    <w:link w:val="Title"/>
    <w:uiPriority w:val="10"/>
    <w:semiHidden/>
    <w:rsid w:val="00F66A91"/>
    <w:rPr>
      <w:rFonts w:asciiTheme="majorHAnsi" w:eastAsiaTheme="majorEastAsia" w:hAnsiTheme="majorHAnsi" w:cstheme="majorBidi"/>
      <w:color w:val="FFFFFF" w:themeColor="background1"/>
      <w:kern w:val="28"/>
      <w:sz w:val="48"/>
      <w:szCs w:val="52"/>
    </w:rPr>
  </w:style>
  <w:style w:type="paragraph" w:styleId="TOCHeading">
    <w:name w:val="TOC Heading"/>
    <w:basedOn w:val="Heading1"/>
    <w:next w:val="Normal"/>
    <w:uiPriority w:val="39"/>
    <w:semiHidden/>
    <w:unhideWhenUsed/>
    <w:rsid w:val="000D13AF"/>
    <w:pPr>
      <w:numPr>
        <w:numId w:val="0"/>
      </w:numPr>
      <w:spacing w:line="240" w:lineRule="atLeast"/>
      <w:outlineLvl w:val="9"/>
    </w:pPr>
  </w:style>
  <w:style w:type="paragraph" w:styleId="Subtitle">
    <w:name w:val="Subtitle"/>
    <w:basedOn w:val="Normal"/>
    <w:next w:val="Normal"/>
    <w:link w:val="SubtitleChar"/>
    <w:uiPriority w:val="11"/>
    <w:semiHidden/>
    <w:unhideWhenUsed/>
    <w:rsid w:val="00AA75D4"/>
    <w:pPr>
      <w:numPr>
        <w:ilvl w:val="1"/>
      </w:numPr>
    </w:pPr>
    <w:rPr>
      <w:rFonts w:asciiTheme="majorHAnsi" w:eastAsiaTheme="majorEastAsia" w:hAnsiTheme="majorHAnsi" w:cstheme="majorBidi"/>
      <w:iCs/>
      <w:color w:val="FFFFFF" w:themeColor="background1"/>
      <w:sz w:val="24"/>
      <w:szCs w:val="24"/>
    </w:rPr>
  </w:style>
  <w:style w:type="character" w:customStyle="1" w:styleId="SubtitleChar">
    <w:name w:val="Subtitle Char"/>
    <w:basedOn w:val="DefaultParagraphFont"/>
    <w:link w:val="Subtitle"/>
    <w:uiPriority w:val="11"/>
    <w:semiHidden/>
    <w:rsid w:val="00F66A91"/>
    <w:rPr>
      <w:rFonts w:asciiTheme="majorHAnsi" w:eastAsiaTheme="majorEastAsia" w:hAnsiTheme="majorHAnsi" w:cstheme="majorBidi"/>
      <w:iCs/>
      <w:color w:val="FFFFFF" w:themeColor="background1"/>
      <w:kern w:val="18"/>
      <w:sz w:val="24"/>
      <w:szCs w:val="24"/>
    </w:rPr>
  </w:style>
  <w:style w:type="paragraph" w:styleId="TOC1">
    <w:name w:val="toc 1"/>
    <w:basedOn w:val="Normal"/>
    <w:next w:val="Normal"/>
    <w:autoRedefine/>
    <w:uiPriority w:val="39"/>
    <w:unhideWhenUsed/>
    <w:rsid w:val="003D7990"/>
    <w:pPr>
      <w:tabs>
        <w:tab w:val="clear" w:pos="284"/>
        <w:tab w:val="right" w:leader="dot" w:pos="9026"/>
      </w:tabs>
      <w:spacing w:after="40"/>
      <w:ind w:left="567" w:right="522" w:hanging="567"/>
    </w:pPr>
    <w:rPr>
      <w:rFonts w:asciiTheme="majorHAnsi" w:hAnsiTheme="majorHAnsi"/>
    </w:rPr>
  </w:style>
  <w:style w:type="paragraph" w:styleId="TOC2">
    <w:name w:val="toc 2"/>
    <w:basedOn w:val="Normal"/>
    <w:next w:val="Normal"/>
    <w:autoRedefine/>
    <w:uiPriority w:val="39"/>
    <w:unhideWhenUsed/>
    <w:rsid w:val="003964F2"/>
    <w:pPr>
      <w:tabs>
        <w:tab w:val="clear" w:pos="284"/>
        <w:tab w:val="right" w:leader="dot" w:pos="9026"/>
      </w:tabs>
      <w:spacing w:after="40"/>
      <w:ind w:left="1134" w:right="522" w:hanging="567"/>
    </w:pPr>
  </w:style>
  <w:style w:type="paragraph" w:styleId="TOC3">
    <w:name w:val="toc 3"/>
    <w:basedOn w:val="Normal"/>
    <w:next w:val="Normal"/>
    <w:autoRedefine/>
    <w:uiPriority w:val="39"/>
    <w:semiHidden/>
    <w:unhideWhenUsed/>
    <w:rsid w:val="003964F2"/>
    <w:pPr>
      <w:tabs>
        <w:tab w:val="clear" w:pos="284"/>
        <w:tab w:val="right" w:leader="dot" w:pos="9026"/>
      </w:tabs>
      <w:spacing w:after="40"/>
      <w:ind w:left="1134" w:hanging="567"/>
    </w:pPr>
  </w:style>
  <w:style w:type="paragraph" w:customStyle="1" w:styleId="Coverdata">
    <w:name w:val="Cover data"/>
    <w:basedOn w:val="Subtitle"/>
    <w:uiPriority w:val="1"/>
    <w:semiHidden/>
    <w:unhideWhenUsed/>
    <w:rsid w:val="00DA79BC"/>
    <w:pPr>
      <w:jc w:val="right"/>
    </w:pPr>
    <w:rPr>
      <w:sz w:val="16"/>
    </w:rPr>
  </w:style>
  <w:style w:type="paragraph" w:customStyle="1" w:styleId="Coverfooter">
    <w:name w:val="Cover footer"/>
    <w:basedOn w:val="Coverdata"/>
    <w:uiPriority w:val="1"/>
    <w:semiHidden/>
    <w:unhideWhenUsed/>
    <w:rsid w:val="00B97816"/>
    <w:pPr>
      <w:spacing w:line="200" w:lineRule="atLeast"/>
      <w:jc w:val="left"/>
    </w:pPr>
    <w:rPr>
      <w:rFonts w:asciiTheme="minorHAnsi" w:hAnsiTheme="minorHAnsi"/>
    </w:rPr>
  </w:style>
  <w:style w:type="paragraph" w:customStyle="1" w:styleId="Subtitleheading">
    <w:name w:val="Subtitle heading"/>
    <w:basedOn w:val="Subtitle"/>
    <w:uiPriority w:val="1"/>
    <w:semiHidden/>
    <w:unhideWhenUsed/>
    <w:rsid w:val="00AA75D4"/>
  </w:style>
  <w:style w:type="character" w:styleId="Strong">
    <w:name w:val="Strong"/>
    <w:basedOn w:val="DefaultParagraphFont"/>
    <w:uiPriority w:val="22"/>
    <w:semiHidden/>
    <w:unhideWhenUsed/>
    <w:rsid w:val="00542F08"/>
    <w:rPr>
      <w:b/>
      <w:bCs/>
    </w:rPr>
  </w:style>
  <w:style w:type="paragraph" w:styleId="CommentText">
    <w:name w:val="annotation text"/>
    <w:basedOn w:val="Normal"/>
    <w:link w:val="CommentTextChar"/>
    <w:uiPriority w:val="99"/>
    <w:unhideWhenUsed/>
    <w:rsid w:val="00542F08"/>
    <w:pPr>
      <w:spacing w:line="240" w:lineRule="auto"/>
    </w:pPr>
    <w:rPr>
      <w:szCs w:val="20"/>
    </w:rPr>
  </w:style>
  <w:style w:type="character" w:customStyle="1" w:styleId="CommentTextChar">
    <w:name w:val="Comment Text Char"/>
    <w:basedOn w:val="DefaultParagraphFont"/>
    <w:link w:val="CommentText"/>
    <w:uiPriority w:val="99"/>
    <w:rsid w:val="00F66A91"/>
    <w:rPr>
      <w:kern w:val="18"/>
      <w:sz w:val="20"/>
      <w:szCs w:val="20"/>
    </w:rPr>
  </w:style>
  <w:style w:type="paragraph" w:styleId="CommentSubject">
    <w:name w:val="annotation subject"/>
    <w:basedOn w:val="CommentText"/>
    <w:next w:val="CommentText"/>
    <w:link w:val="CommentSubjectChar"/>
    <w:uiPriority w:val="99"/>
    <w:semiHidden/>
    <w:unhideWhenUsed/>
    <w:rsid w:val="00542F08"/>
    <w:rPr>
      <w:b/>
      <w:bCs/>
    </w:rPr>
  </w:style>
  <w:style w:type="character" w:customStyle="1" w:styleId="CommentSubjectChar">
    <w:name w:val="Comment Subject Char"/>
    <w:basedOn w:val="CommentTextChar"/>
    <w:link w:val="CommentSubject"/>
    <w:uiPriority w:val="99"/>
    <w:semiHidden/>
    <w:rsid w:val="00F66A91"/>
    <w:rPr>
      <w:b/>
      <w:bCs/>
      <w:kern w:val="18"/>
      <w:sz w:val="20"/>
      <w:szCs w:val="20"/>
    </w:rPr>
  </w:style>
  <w:style w:type="paragraph" w:customStyle="1" w:styleId="Heading">
    <w:name w:val="Heading"/>
    <w:basedOn w:val="BodyText"/>
    <w:next w:val="BodyText"/>
    <w:uiPriority w:val="1"/>
    <w:semiHidden/>
    <w:unhideWhenUsed/>
    <w:rsid w:val="008952D6"/>
    <w:pPr>
      <w:spacing w:after="120"/>
    </w:pPr>
    <w:rPr>
      <w:rFonts w:asciiTheme="majorHAnsi" w:hAnsiTheme="majorHAnsi" w:cstheme="majorHAnsi"/>
      <w:color w:val="000000" w:themeColor="text2"/>
      <w:sz w:val="24"/>
    </w:rPr>
  </w:style>
  <w:style w:type="paragraph" w:styleId="TableofFigures">
    <w:name w:val="table of figures"/>
    <w:basedOn w:val="Normal"/>
    <w:next w:val="Normal"/>
    <w:uiPriority w:val="99"/>
    <w:unhideWhenUsed/>
    <w:rsid w:val="00A34EE8"/>
    <w:pPr>
      <w:tabs>
        <w:tab w:val="clear" w:pos="284"/>
        <w:tab w:val="right" w:leader="dot" w:pos="9026"/>
      </w:tabs>
    </w:pPr>
  </w:style>
  <w:style w:type="numbering" w:customStyle="1" w:styleId="AECOMSectionnumbering">
    <w:name w:val="AECOM Section numbering"/>
    <w:uiPriority w:val="99"/>
    <w:semiHidden/>
    <w:unhideWhenUsed/>
    <w:rsid w:val="0055609F"/>
    <w:pPr>
      <w:numPr>
        <w:numId w:val="10"/>
      </w:numPr>
    </w:pPr>
  </w:style>
  <w:style w:type="paragraph" w:styleId="BalloonText">
    <w:name w:val="Balloon Text"/>
    <w:basedOn w:val="Normal"/>
    <w:link w:val="BalloonTextChar"/>
    <w:uiPriority w:val="99"/>
    <w:semiHidden/>
    <w:unhideWhenUsed/>
    <w:rsid w:val="00F97F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A91"/>
    <w:rPr>
      <w:rFonts w:ascii="Tahoma" w:hAnsi="Tahoma" w:cs="Tahoma"/>
      <w:kern w:val="18"/>
      <w:sz w:val="16"/>
      <w:szCs w:val="16"/>
    </w:rPr>
  </w:style>
  <w:style w:type="paragraph" w:styleId="Quote">
    <w:name w:val="Quote"/>
    <w:basedOn w:val="Normal"/>
    <w:next w:val="Normal"/>
    <w:link w:val="QuoteChar"/>
    <w:uiPriority w:val="22"/>
    <w:qFormat/>
    <w:rsid w:val="00854622"/>
    <w:pPr>
      <w:spacing w:after="120"/>
      <w:ind w:left="851" w:right="567"/>
    </w:pPr>
    <w:rPr>
      <w:i/>
      <w:iCs/>
      <w:color w:val="000000" w:themeColor="text1"/>
    </w:rPr>
  </w:style>
  <w:style w:type="character" w:customStyle="1" w:styleId="QuoteChar">
    <w:name w:val="Quote Char"/>
    <w:basedOn w:val="DefaultParagraphFont"/>
    <w:link w:val="Quote"/>
    <w:uiPriority w:val="20"/>
    <w:semiHidden/>
    <w:rsid w:val="00F66A91"/>
    <w:rPr>
      <w:i/>
      <w:iCs/>
      <w:color w:val="000000" w:themeColor="text1"/>
      <w:kern w:val="18"/>
    </w:rPr>
  </w:style>
  <w:style w:type="numbering" w:styleId="111111">
    <w:name w:val="Outline List 2"/>
    <w:basedOn w:val="NoList"/>
    <w:uiPriority w:val="99"/>
    <w:semiHidden/>
    <w:unhideWhenUsed/>
    <w:rsid w:val="004C255D"/>
    <w:pPr>
      <w:numPr>
        <w:numId w:val="12"/>
      </w:numPr>
    </w:pPr>
  </w:style>
  <w:style w:type="numbering" w:styleId="1ai">
    <w:name w:val="Outline List 1"/>
    <w:basedOn w:val="NoList"/>
    <w:uiPriority w:val="99"/>
    <w:semiHidden/>
    <w:unhideWhenUsed/>
    <w:rsid w:val="004C255D"/>
    <w:pPr>
      <w:numPr>
        <w:numId w:val="13"/>
      </w:numPr>
    </w:pPr>
  </w:style>
  <w:style w:type="numbering" w:styleId="ArticleSection">
    <w:name w:val="Outline List 3"/>
    <w:basedOn w:val="NoList"/>
    <w:uiPriority w:val="99"/>
    <w:semiHidden/>
    <w:unhideWhenUsed/>
    <w:rsid w:val="004C255D"/>
    <w:pPr>
      <w:numPr>
        <w:numId w:val="14"/>
      </w:numPr>
    </w:pPr>
  </w:style>
  <w:style w:type="paragraph" w:styleId="Bibliography">
    <w:name w:val="Bibliography"/>
    <w:basedOn w:val="Normal"/>
    <w:next w:val="Normal"/>
    <w:uiPriority w:val="37"/>
    <w:semiHidden/>
    <w:unhideWhenUsed/>
    <w:rsid w:val="004C255D"/>
  </w:style>
  <w:style w:type="paragraph" w:styleId="BlockText">
    <w:name w:val="Block Text"/>
    <w:basedOn w:val="Normal"/>
    <w:uiPriority w:val="99"/>
    <w:semiHidden/>
    <w:unhideWhenUsed/>
    <w:rsid w:val="004C255D"/>
    <w:pPr>
      <w:pBdr>
        <w:top w:val="single" w:sz="2" w:space="10" w:color="00B5E2" w:themeColor="accent1" w:shadow="1" w:frame="1"/>
        <w:left w:val="single" w:sz="2" w:space="10" w:color="00B5E2" w:themeColor="accent1" w:shadow="1" w:frame="1"/>
        <w:bottom w:val="single" w:sz="2" w:space="10" w:color="00B5E2" w:themeColor="accent1" w:shadow="1" w:frame="1"/>
        <w:right w:val="single" w:sz="2" w:space="10" w:color="00B5E2" w:themeColor="accent1" w:shadow="1" w:frame="1"/>
      </w:pBdr>
      <w:ind w:left="1152" w:right="1152"/>
    </w:pPr>
    <w:rPr>
      <w:rFonts w:eastAsiaTheme="minorEastAsia"/>
      <w:i/>
      <w:iCs/>
      <w:color w:val="00B5E2" w:themeColor="accent1"/>
    </w:rPr>
  </w:style>
  <w:style w:type="paragraph" w:styleId="BodyText2">
    <w:name w:val="Body Text 2"/>
    <w:basedOn w:val="Normal"/>
    <w:link w:val="BodyText2Char"/>
    <w:uiPriority w:val="99"/>
    <w:semiHidden/>
    <w:unhideWhenUsed/>
    <w:rsid w:val="004C255D"/>
    <w:pPr>
      <w:spacing w:after="120" w:line="480" w:lineRule="auto"/>
    </w:pPr>
  </w:style>
  <w:style w:type="character" w:customStyle="1" w:styleId="BodyText2Char">
    <w:name w:val="Body Text 2 Char"/>
    <w:basedOn w:val="DefaultParagraphFont"/>
    <w:link w:val="BodyText2"/>
    <w:uiPriority w:val="99"/>
    <w:semiHidden/>
    <w:rsid w:val="00F66A91"/>
    <w:rPr>
      <w:kern w:val="18"/>
    </w:rPr>
  </w:style>
  <w:style w:type="paragraph" w:styleId="BodyText3">
    <w:name w:val="Body Text 3"/>
    <w:basedOn w:val="Normal"/>
    <w:link w:val="BodyText3Char"/>
    <w:uiPriority w:val="99"/>
    <w:semiHidden/>
    <w:unhideWhenUsed/>
    <w:rsid w:val="004C255D"/>
    <w:pPr>
      <w:spacing w:after="120"/>
    </w:pPr>
    <w:rPr>
      <w:sz w:val="16"/>
      <w:szCs w:val="16"/>
    </w:rPr>
  </w:style>
  <w:style w:type="character" w:customStyle="1" w:styleId="BodyText3Char">
    <w:name w:val="Body Text 3 Char"/>
    <w:basedOn w:val="DefaultParagraphFont"/>
    <w:link w:val="BodyText3"/>
    <w:uiPriority w:val="99"/>
    <w:semiHidden/>
    <w:rsid w:val="00F66A91"/>
    <w:rPr>
      <w:kern w:val="18"/>
      <w:sz w:val="16"/>
      <w:szCs w:val="16"/>
    </w:rPr>
  </w:style>
  <w:style w:type="paragraph" w:styleId="BodyTextFirstIndent">
    <w:name w:val="Body Text First Indent"/>
    <w:basedOn w:val="BodyText"/>
    <w:link w:val="BodyTextFirstIndentChar"/>
    <w:uiPriority w:val="99"/>
    <w:semiHidden/>
    <w:unhideWhenUsed/>
    <w:rsid w:val="004C255D"/>
    <w:pPr>
      <w:spacing w:after="0"/>
      <w:ind w:firstLine="360"/>
    </w:pPr>
  </w:style>
  <w:style w:type="character" w:customStyle="1" w:styleId="BodyTextFirstIndentChar">
    <w:name w:val="Body Text First Indent Char"/>
    <w:basedOn w:val="BodyTextChar"/>
    <w:link w:val="BodyTextFirstIndent"/>
    <w:uiPriority w:val="99"/>
    <w:semiHidden/>
    <w:rsid w:val="00F66A91"/>
    <w:rPr>
      <w:kern w:val="18"/>
    </w:rPr>
  </w:style>
  <w:style w:type="paragraph" w:styleId="BodyTextIndent">
    <w:name w:val="Body Text Indent"/>
    <w:basedOn w:val="Normal"/>
    <w:link w:val="BodyTextIndentChar"/>
    <w:uiPriority w:val="99"/>
    <w:semiHidden/>
    <w:unhideWhenUsed/>
    <w:rsid w:val="004C255D"/>
    <w:pPr>
      <w:spacing w:after="120"/>
      <w:ind w:left="283"/>
    </w:pPr>
  </w:style>
  <w:style w:type="character" w:customStyle="1" w:styleId="BodyTextIndentChar">
    <w:name w:val="Body Text Indent Char"/>
    <w:basedOn w:val="DefaultParagraphFont"/>
    <w:link w:val="BodyTextIndent"/>
    <w:uiPriority w:val="99"/>
    <w:semiHidden/>
    <w:rsid w:val="00F66A91"/>
    <w:rPr>
      <w:kern w:val="18"/>
    </w:rPr>
  </w:style>
  <w:style w:type="paragraph" w:styleId="BodyTextFirstIndent2">
    <w:name w:val="Body Text First Indent 2"/>
    <w:basedOn w:val="BodyTextIndent"/>
    <w:link w:val="BodyTextFirstIndent2Char"/>
    <w:uiPriority w:val="99"/>
    <w:semiHidden/>
    <w:unhideWhenUsed/>
    <w:rsid w:val="004C25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F66A91"/>
    <w:rPr>
      <w:kern w:val="18"/>
    </w:rPr>
  </w:style>
  <w:style w:type="paragraph" w:styleId="BodyTextIndent2">
    <w:name w:val="Body Text Indent 2"/>
    <w:basedOn w:val="Normal"/>
    <w:link w:val="BodyTextIndent2Char"/>
    <w:uiPriority w:val="99"/>
    <w:semiHidden/>
    <w:unhideWhenUsed/>
    <w:rsid w:val="004C255D"/>
    <w:pPr>
      <w:spacing w:after="120" w:line="480" w:lineRule="auto"/>
      <w:ind w:left="283"/>
    </w:pPr>
  </w:style>
  <w:style w:type="character" w:customStyle="1" w:styleId="BodyTextIndent2Char">
    <w:name w:val="Body Text Indent 2 Char"/>
    <w:basedOn w:val="DefaultParagraphFont"/>
    <w:link w:val="BodyTextIndent2"/>
    <w:uiPriority w:val="99"/>
    <w:semiHidden/>
    <w:rsid w:val="00F66A91"/>
    <w:rPr>
      <w:kern w:val="18"/>
    </w:rPr>
  </w:style>
  <w:style w:type="paragraph" w:styleId="BodyTextIndent3">
    <w:name w:val="Body Text Indent 3"/>
    <w:basedOn w:val="Normal"/>
    <w:link w:val="BodyTextIndent3Char"/>
    <w:uiPriority w:val="99"/>
    <w:semiHidden/>
    <w:unhideWhenUsed/>
    <w:rsid w:val="004C25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66A91"/>
    <w:rPr>
      <w:kern w:val="18"/>
      <w:sz w:val="16"/>
      <w:szCs w:val="16"/>
    </w:rPr>
  </w:style>
  <w:style w:type="character" w:styleId="BookTitle">
    <w:name w:val="Book Title"/>
    <w:basedOn w:val="DefaultParagraphFont"/>
    <w:uiPriority w:val="33"/>
    <w:semiHidden/>
    <w:unhideWhenUsed/>
    <w:rsid w:val="004C255D"/>
    <w:rPr>
      <w:b/>
      <w:bCs/>
      <w:smallCaps/>
      <w:spacing w:val="5"/>
    </w:rPr>
  </w:style>
  <w:style w:type="paragraph" w:styleId="Closing">
    <w:name w:val="Closing"/>
    <w:basedOn w:val="Normal"/>
    <w:link w:val="ClosingChar"/>
    <w:uiPriority w:val="99"/>
    <w:semiHidden/>
    <w:unhideWhenUsed/>
    <w:rsid w:val="004C255D"/>
    <w:pPr>
      <w:spacing w:line="240" w:lineRule="auto"/>
      <w:ind w:left="4252"/>
    </w:pPr>
  </w:style>
  <w:style w:type="character" w:customStyle="1" w:styleId="ClosingChar">
    <w:name w:val="Closing Char"/>
    <w:basedOn w:val="DefaultParagraphFont"/>
    <w:link w:val="Closing"/>
    <w:uiPriority w:val="99"/>
    <w:semiHidden/>
    <w:rsid w:val="00F66A91"/>
    <w:rPr>
      <w:kern w:val="18"/>
    </w:rPr>
  </w:style>
  <w:style w:type="character" w:styleId="CommentReference">
    <w:name w:val="annotation reference"/>
    <w:basedOn w:val="DefaultParagraphFont"/>
    <w:uiPriority w:val="99"/>
    <w:semiHidden/>
    <w:unhideWhenUsed/>
    <w:rsid w:val="004C255D"/>
    <w:rPr>
      <w:sz w:val="16"/>
      <w:szCs w:val="16"/>
    </w:rPr>
  </w:style>
  <w:style w:type="paragraph" w:styleId="Date">
    <w:name w:val="Date"/>
    <w:basedOn w:val="Normal"/>
    <w:next w:val="Normal"/>
    <w:link w:val="DateChar"/>
    <w:uiPriority w:val="99"/>
    <w:semiHidden/>
    <w:unhideWhenUsed/>
    <w:rsid w:val="004C255D"/>
  </w:style>
  <w:style w:type="character" w:customStyle="1" w:styleId="DateChar">
    <w:name w:val="Date Char"/>
    <w:basedOn w:val="DefaultParagraphFont"/>
    <w:link w:val="Date"/>
    <w:uiPriority w:val="99"/>
    <w:semiHidden/>
    <w:rsid w:val="00F66A91"/>
    <w:rPr>
      <w:kern w:val="18"/>
    </w:rPr>
  </w:style>
  <w:style w:type="paragraph" w:styleId="DocumentMap">
    <w:name w:val="Document Map"/>
    <w:basedOn w:val="Normal"/>
    <w:link w:val="DocumentMapChar"/>
    <w:uiPriority w:val="99"/>
    <w:semiHidden/>
    <w:unhideWhenUsed/>
    <w:rsid w:val="004C255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66A91"/>
    <w:rPr>
      <w:rFonts w:ascii="Tahoma" w:hAnsi="Tahoma" w:cs="Tahoma"/>
      <w:kern w:val="18"/>
      <w:sz w:val="16"/>
      <w:szCs w:val="16"/>
    </w:rPr>
  </w:style>
  <w:style w:type="paragraph" w:styleId="E-mailSignature">
    <w:name w:val="E-mail Signature"/>
    <w:basedOn w:val="Normal"/>
    <w:link w:val="E-mailSignatureChar"/>
    <w:uiPriority w:val="99"/>
    <w:semiHidden/>
    <w:unhideWhenUsed/>
    <w:rsid w:val="004C255D"/>
    <w:pPr>
      <w:spacing w:line="240" w:lineRule="auto"/>
    </w:pPr>
  </w:style>
  <w:style w:type="character" w:customStyle="1" w:styleId="E-mailSignatureChar">
    <w:name w:val="E-mail Signature Char"/>
    <w:basedOn w:val="DefaultParagraphFont"/>
    <w:link w:val="E-mailSignature"/>
    <w:uiPriority w:val="99"/>
    <w:semiHidden/>
    <w:rsid w:val="00F66A91"/>
    <w:rPr>
      <w:kern w:val="18"/>
    </w:rPr>
  </w:style>
  <w:style w:type="character" w:styleId="Emphasis">
    <w:name w:val="Emphasis"/>
    <w:basedOn w:val="DefaultParagraphFont"/>
    <w:uiPriority w:val="20"/>
    <w:semiHidden/>
    <w:unhideWhenUsed/>
    <w:rsid w:val="004C255D"/>
    <w:rPr>
      <w:i/>
      <w:iCs/>
    </w:rPr>
  </w:style>
  <w:style w:type="character" w:styleId="EndnoteReference">
    <w:name w:val="endnote reference"/>
    <w:basedOn w:val="DefaultParagraphFont"/>
    <w:uiPriority w:val="99"/>
    <w:semiHidden/>
    <w:unhideWhenUsed/>
    <w:rsid w:val="004C255D"/>
    <w:rPr>
      <w:vertAlign w:val="superscript"/>
    </w:rPr>
  </w:style>
  <w:style w:type="paragraph" w:styleId="EndnoteText">
    <w:name w:val="endnote text"/>
    <w:basedOn w:val="Normal"/>
    <w:link w:val="EndnoteTextChar"/>
    <w:uiPriority w:val="99"/>
    <w:semiHidden/>
    <w:unhideWhenUsed/>
    <w:rsid w:val="004C255D"/>
    <w:pPr>
      <w:spacing w:line="240" w:lineRule="auto"/>
    </w:pPr>
    <w:rPr>
      <w:szCs w:val="20"/>
    </w:rPr>
  </w:style>
  <w:style w:type="character" w:customStyle="1" w:styleId="EndnoteTextChar">
    <w:name w:val="Endnote Text Char"/>
    <w:basedOn w:val="DefaultParagraphFont"/>
    <w:link w:val="EndnoteText"/>
    <w:uiPriority w:val="99"/>
    <w:semiHidden/>
    <w:rsid w:val="00F66A91"/>
    <w:rPr>
      <w:kern w:val="18"/>
      <w:sz w:val="20"/>
      <w:szCs w:val="20"/>
    </w:rPr>
  </w:style>
  <w:style w:type="paragraph" w:styleId="EnvelopeAddress">
    <w:name w:val="envelope address"/>
    <w:basedOn w:val="Normal"/>
    <w:uiPriority w:val="99"/>
    <w:semiHidden/>
    <w:unhideWhenUsed/>
    <w:rsid w:val="004C255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255D"/>
    <w:pPr>
      <w:spacing w:line="240" w:lineRule="auto"/>
    </w:pPr>
    <w:rPr>
      <w:rFonts w:asciiTheme="majorHAnsi" w:eastAsiaTheme="majorEastAsia" w:hAnsiTheme="majorHAnsi" w:cstheme="majorBidi"/>
      <w:szCs w:val="20"/>
    </w:rPr>
  </w:style>
  <w:style w:type="character" w:styleId="HTMLAcronym">
    <w:name w:val="HTML Acronym"/>
    <w:basedOn w:val="DefaultParagraphFont"/>
    <w:uiPriority w:val="99"/>
    <w:semiHidden/>
    <w:unhideWhenUsed/>
    <w:rsid w:val="004C255D"/>
  </w:style>
  <w:style w:type="paragraph" w:styleId="HTMLAddress">
    <w:name w:val="HTML Address"/>
    <w:basedOn w:val="Normal"/>
    <w:link w:val="HTMLAddressChar"/>
    <w:uiPriority w:val="99"/>
    <w:semiHidden/>
    <w:unhideWhenUsed/>
    <w:rsid w:val="004C255D"/>
    <w:pPr>
      <w:spacing w:line="240" w:lineRule="auto"/>
    </w:pPr>
    <w:rPr>
      <w:i/>
      <w:iCs/>
    </w:rPr>
  </w:style>
  <w:style w:type="character" w:customStyle="1" w:styleId="HTMLAddressChar">
    <w:name w:val="HTML Address Char"/>
    <w:basedOn w:val="DefaultParagraphFont"/>
    <w:link w:val="HTMLAddress"/>
    <w:uiPriority w:val="99"/>
    <w:semiHidden/>
    <w:rsid w:val="00F66A91"/>
    <w:rPr>
      <w:i/>
      <w:iCs/>
      <w:kern w:val="18"/>
    </w:rPr>
  </w:style>
  <w:style w:type="character" w:styleId="HTMLCite">
    <w:name w:val="HTML Cite"/>
    <w:basedOn w:val="DefaultParagraphFont"/>
    <w:uiPriority w:val="99"/>
    <w:semiHidden/>
    <w:unhideWhenUsed/>
    <w:rsid w:val="004C255D"/>
    <w:rPr>
      <w:i/>
      <w:iCs/>
    </w:rPr>
  </w:style>
  <w:style w:type="character" w:styleId="HTMLCode">
    <w:name w:val="HTML Code"/>
    <w:basedOn w:val="DefaultParagraphFont"/>
    <w:uiPriority w:val="99"/>
    <w:semiHidden/>
    <w:unhideWhenUsed/>
    <w:rsid w:val="004C255D"/>
    <w:rPr>
      <w:rFonts w:ascii="Consolas" w:hAnsi="Consolas"/>
      <w:sz w:val="20"/>
      <w:szCs w:val="20"/>
    </w:rPr>
  </w:style>
  <w:style w:type="character" w:styleId="HTMLDefinition">
    <w:name w:val="HTML Definition"/>
    <w:basedOn w:val="DefaultParagraphFont"/>
    <w:uiPriority w:val="99"/>
    <w:semiHidden/>
    <w:unhideWhenUsed/>
    <w:rsid w:val="004C255D"/>
    <w:rPr>
      <w:i/>
      <w:iCs/>
    </w:rPr>
  </w:style>
  <w:style w:type="character" w:styleId="HTMLKeyboard">
    <w:name w:val="HTML Keyboard"/>
    <w:basedOn w:val="DefaultParagraphFont"/>
    <w:uiPriority w:val="99"/>
    <w:semiHidden/>
    <w:unhideWhenUsed/>
    <w:rsid w:val="004C255D"/>
    <w:rPr>
      <w:rFonts w:ascii="Consolas" w:hAnsi="Consolas"/>
      <w:sz w:val="20"/>
      <w:szCs w:val="20"/>
    </w:rPr>
  </w:style>
  <w:style w:type="paragraph" w:styleId="HTMLPreformatted">
    <w:name w:val="HTML Preformatted"/>
    <w:basedOn w:val="Normal"/>
    <w:link w:val="HTMLPreformattedChar"/>
    <w:uiPriority w:val="99"/>
    <w:semiHidden/>
    <w:unhideWhenUsed/>
    <w:rsid w:val="004C255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66A91"/>
    <w:rPr>
      <w:rFonts w:ascii="Consolas" w:hAnsi="Consolas"/>
      <w:kern w:val="18"/>
      <w:sz w:val="20"/>
      <w:szCs w:val="20"/>
    </w:rPr>
  </w:style>
  <w:style w:type="character" w:styleId="HTMLSample">
    <w:name w:val="HTML Sample"/>
    <w:basedOn w:val="DefaultParagraphFont"/>
    <w:uiPriority w:val="99"/>
    <w:semiHidden/>
    <w:unhideWhenUsed/>
    <w:rsid w:val="004C255D"/>
    <w:rPr>
      <w:rFonts w:ascii="Consolas" w:hAnsi="Consolas"/>
      <w:sz w:val="24"/>
      <w:szCs w:val="24"/>
    </w:rPr>
  </w:style>
  <w:style w:type="character" w:styleId="HTMLTypewriter">
    <w:name w:val="HTML Typewriter"/>
    <w:basedOn w:val="DefaultParagraphFont"/>
    <w:uiPriority w:val="99"/>
    <w:semiHidden/>
    <w:unhideWhenUsed/>
    <w:rsid w:val="004C255D"/>
    <w:rPr>
      <w:rFonts w:ascii="Consolas" w:hAnsi="Consolas"/>
      <w:sz w:val="20"/>
      <w:szCs w:val="20"/>
    </w:rPr>
  </w:style>
  <w:style w:type="character" w:styleId="HTMLVariable">
    <w:name w:val="HTML Variable"/>
    <w:basedOn w:val="DefaultParagraphFont"/>
    <w:uiPriority w:val="99"/>
    <w:semiHidden/>
    <w:unhideWhenUsed/>
    <w:rsid w:val="004C255D"/>
    <w:rPr>
      <w:i/>
      <w:iCs/>
    </w:rPr>
  </w:style>
  <w:style w:type="paragraph" w:styleId="Index1">
    <w:name w:val="index 1"/>
    <w:basedOn w:val="Normal"/>
    <w:next w:val="Normal"/>
    <w:autoRedefine/>
    <w:uiPriority w:val="99"/>
    <w:semiHidden/>
    <w:unhideWhenUsed/>
    <w:rsid w:val="004C255D"/>
    <w:pPr>
      <w:tabs>
        <w:tab w:val="clear" w:pos="284"/>
      </w:tabs>
      <w:spacing w:line="240" w:lineRule="auto"/>
      <w:ind w:left="180" w:hanging="180"/>
    </w:pPr>
  </w:style>
  <w:style w:type="paragraph" w:styleId="Index2">
    <w:name w:val="index 2"/>
    <w:basedOn w:val="Normal"/>
    <w:next w:val="Normal"/>
    <w:autoRedefine/>
    <w:uiPriority w:val="99"/>
    <w:semiHidden/>
    <w:unhideWhenUsed/>
    <w:rsid w:val="004C255D"/>
    <w:pPr>
      <w:tabs>
        <w:tab w:val="clear" w:pos="284"/>
      </w:tabs>
      <w:spacing w:line="240" w:lineRule="auto"/>
      <w:ind w:left="360" w:hanging="180"/>
    </w:pPr>
  </w:style>
  <w:style w:type="paragraph" w:styleId="Index3">
    <w:name w:val="index 3"/>
    <w:basedOn w:val="Normal"/>
    <w:next w:val="Normal"/>
    <w:autoRedefine/>
    <w:uiPriority w:val="99"/>
    <w:semiHidden/>
    <w:unhideWhenUsed/>
    <w:rsid w:val="004C255D"/>
    <w:pPr>
      <w:tabs>
        <w:tab w:val="clear" w:pos="284"/>
      </w:tabs>
      <w:spacing w:line="240" w:lineRule="auto"/>
      <w:ind w:left="540" w:hanging="180"/>
    </w:pPr>
  </w:style>
  <w:style w:type="paragraph" w:styleId="Index4">
    <w:name w:val="index 4"/>
    <w:basedOn w:val="Normal"/>
    <w:next w:val="Normal"/>
    <w:autoRedefine/>
    <w:uiPriority w:val="99"/>
    <w:semiHidden/>
    <w:unhideWhenUsed/>
    <w:rsid w:val="004C255D"/>
    <w:pPr>
      <w:tabs>
        <w:tab w:val="clear" w:pos="284"/>
      </w:tabs>
      <w:spacing w:line="240" w:lineRule="auto"/>
      <w:ind w:left="720" w:hanging="180"/>
    </w:pPr>
  </w:style>
  <w:style w:type="paragraph" w:styleId="Index5">
    <w:name w:val="index 5"/>
    <w:basedOn w:val="Normal"/>
    <w:next w:val="Normal"/>
    <w:autoRedefine/>
    <w:uiPriority w:val="99"/>
    <w:semiHidden/>
    <w:unhideWhenUsed/>
    <w:rsid w:val="004C255D"/>
    <w:pPr>
      <w:tabs>
        <w:tab w:val="clear" w:pos="284"/>
      </w:tabs>
      <w:spacing w:line="240" w:lineRule="auto"/>
      <w:ind w:left="900" w:hanging="180"/>
    </w:pPr>
  </w:style>
  <w:style w:type="paragraph" w:styleId="Index6">
    <w:name w:val="index 6"/>
    <w:basedOn w:val="Normal"/>
    <w:next w:val="Normal"/>
    <w:autoRedefine/>
    <w:uiPriority w:val="99"/>
    <w:semiHidden/>
    <w:unhideWhenUsed/>
    <w:rsid w:val="004C255D"/>
    <w:pPr>
      <w:tabs>
        <w:tab w:val="clear" w:pos="284"/>
      </w:tabs>
      <w:spacing w:line="240" w:lineRule="auto"/>
      <w:ind w:left="1080" w:hanging="180"/>
    </w:pPr>
  </w:style>
  <w:style w:type="paragraph" w:styleId="Index7">
    <w:name w:val="index 7"/>
    <w:basedOn w:val="Normal"/>
    <w:next w:val="Normal"/>
    <w:autoRedefine/>
    <w:uiPriority w:val="99"/>
    <w:semiHidden/>
    <w:unhideWhenUsed/>
    <w:rsid w:val="004C255D"/>
    <w:pPr>
      <w:tabs>
        <w:tab w:val="clear" w:pos="284"/>
      </w:tabs>
      <w:spacing w:line="240" w:lineRule="auto"/>
      <w:ind w:left="1260" w:hanging="180"/>
    </w:pPr>
  </w:style>
  <w:style w:type="paragraph" w:styleId="Index8">
    <w:name w:val="index 8"/>
    <w:basedOn w:val="Normal"/>
    <w:next w:val="Normal"/>
    <w:autoRedefine/>
    <w:uiPriority w:val="99"/>
    <w:semiHidden/>
    <w:unhideWhenUsed/>
    <w:rsid w:val="004C255D"/>
    <w:pPr>
      <w:tabs>
        <w:tab w:val="clear" w:pos="284"/>
      </w:tabs>
      <w:spacing w:line="240" w:lineRule="auto"/>
      <w:ind w:left="1440" w:hanging="180"/>
    </w:pPr>
  </w:style>
  <w:style w:type="paragraph" w:styleId="Index9">
    <w:name w:val="index 9"/>
    <w:basedOn w:val="Normal"/>
    <w:next w:val="Normal"/>
    <w:autoRedefine/>
    <w:uiPriority w:val="99"/>
    <w:semiHidden/>
    <w:unhideWhenUsed/>
    <w:rsid w:val="004C255D"/>
    <w:pPr>
      <w:tabs>
        <w:tab w:val="clear" w:pos="284"/>
      </w:tabs>
      <w:spacing w:line="240" w:lineRule="auto"/>
      <w:ind w:left="1620" w:hanging="180"/>
    </w:pPr>
  </w:style>
  <w:style w:type="paragraph" w:styleId="IndexHeading">
    <w:name w:val="index heading"/>
    <w:basedOn w:val="Normal"/>
    <w:next w:val="Index1"/>
    <w:uiPriority w:val="99"/>
    <w:semiHidden/>
    <w:unhideWhenUsed/>
    <w:rsid w:val="004C255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4C255D"/>
    <w:rPr>
      <w:b/>
      <w:bCs/>
      <w:i/>
      <w:iCs/>
      <w:color w:val="00B5E2" w:themeColor="accent1"/>
    </w:rPr>
  </w:style>
  <w:style w:type="paragraph" w:styleId="IntenseQuote">
    <w:name w:val="Intense Quote"/>
    <w:basedOn w:val="Normal"/>
    <w:next w:val="Normal"/>
    <w:link w:val="IntenseQuoteChar"/>
    <w:uiPriority w:val="30"/>
    <w:semiHidden/>
    <w:unhideWhenUsed/>
    <w:rsid w:val="004C255D"/>
    <w:pPr>
      <w:pBdr>
        <w:bottom w:val="single" w:sz="4" w:space="4" w:color="00B5E2" w:themeColor="accent1"/>
      </w:pBdr>
      <w:spacing w:before="200" w:after="280"/>
      <w:ind w:left="936" w:right="936"/>
    </w:pPr>
    <w:rPr>
      <w:b/>
      <w:bCs/>
      <w:i/>
      <w:iCs/>
      <w:color w:val="00B5E2" w:themeColor="accent1"/>
    </w:rPr>
  </w:style>
  <w:style w:type="character" w:customStyle="1" w:styleId="IntenseQuoteChar">
    <w:name w:val="Intense Quote Char"/>
    <w:basedOn w:val="DefaultParagraphFont"/>
    <w:link w:val="IntenseQuote"/>
    <w:uiPriority w:val="30"/>
    <w:semiHidden/>
    <w:rsid w:val="00F66A91"/>
    <w:rPr>
      <w:b/>
      <w:bCs/>
      <w:i/>
      <w:iCs/>
      <w:color w:val="00B5E2" w:themeColor="accent1"/>
      <w:kern w:val="18"/>
    </w:rPr>
  </w:style>
  <w:style w:type="character" w:styleId="IntenseReference">
    <w:name w:val="Intense Reference"/>
    <w:basedOn w:val="DefaultParagraphFont"/>
    <w:uiPriority w:val="32"/>
    <w:semiHidden/>
    <w:unhideWhenUsed/>
    <w:rsid w:val="004C255D"/>
    <w:rPr>
      <w:b/>
      <w:bCs/>
      <w:smallCaps/>
      <w:color w:val="84BD00" w:themeColor="accent2"/>
      <w:spacing w:val="5"/>
      <w:u w:val="single"/>
    </w:rPr>
  </w:style>
  <w:style w:type="character" w:styleId="LineNumber">
    <w:name w:val="line number"/>
    <w:basedOn w:val="DefaultParagraphFont"/>
    <w:uiPriority w:val="99"/>
    <w:semiHidden/>
    <w:unhideWhenUsed/>
    <w:rsid w:val="004C255D"/>
  </w:style>
  <w:style w:type="paragraph" w:styleId="List">
    <w:name w:val="List"/>
    <w:basedOn w:val="Normal"/>
    <w:uiPriority w:val="99"/>
    <w:semiHidden/>
    <w:unhideWhenUsed/>
    <w:rsid w:val="004C255D"/>
    <w:pPr>
      <w:ind w:left="283" w:hanging="283"/>
      <w:contextualSpacing/>
    </w:pPr>
  </w:style>
  <w:style w:type="paragraph" w:styleId="List2">
    <w:name w:val="List 2"/>
    <w:basedOn w:val="Normal"/>
    <w:uiPriority w:val="99"/>
    <w:semiHidden/>
    <w:unhideWhenUsed/>
    <w:rsid w:val="004C255D"/>
    <w:pPr>
      <w:ind w:left="566" w:hanging="283"/>
      <w:contextualSpacing/>
    </w:pPr>
  </w:style>
  <w:style w:type="paragraph" w:styleId="List3">
    <w:name w:val="List 3"/>
    <w:basedOn w:val="Normal"/>
    <w:uiPriority w:val="99"/>
    <w:semiHidden/>
    <w:unhideWhenUsed/>
    <w:rsid w:val="004C255D"/>
    <w:pPr>
      <w:ind w:left="849" w:hanging="283"/>
      <w:contextualSpacing/>
    </w:pPr>
  </w:style>
  <w:style w:type="paragraph" w:styleId="List4">
    <w:name w:val="List 4"/>
    <w:basedOn w:val="Normal"/>
    <w:uiPriority w:val="99"/>
    <w:semiHidden/>
    <w:unhideWhenUsed/>
    <w:rsid w:val="004C255D"/>
    <w:pPr>
      <w:ind w:left="1132" w:hanging="283"/>
      <w:contextualSpacing/>
    </w:pPr>
  </w:style>
  <w:style w:type="paragraph" w:styleId="List5">
    <w:name w:val="List 5"/>
    <w:basedOn w:val="Normal"/>
    <w:uiPriority w:val="99"/>
    <w:semiHidden/>
    <w:unhideWhenUsed/>
    <w:rsid w:val="004C255D"/>
    <w:pPr>
      <w:ind w:left="1415" w:hanging="283"/>
      <w:contextualSpacing/>
    </w:pPr>
  </w:style>
  <w:style w:type="paragraph" w:styleId="ListBullet4">
    <w:name w:val="List Bullet 4"/>
    <w:basedOn w:val="Normal"/>
    <w:uiPriority w:val="99"/>
    <w:semiHidden/>
    <w:unhideWhenUsed/>
    <w:rsid w:val="004C255D"/>
    <w:pPr>
      <w:numPr>
        <w:numId w:val="3"/>
      </w:numPr>
      <w:contextualSpacing/>
    </w:pPr>
  </w:style>
  <w:style w:type="paragraph" w:styleId="ListBullet5">
    <w:name w:val="List Bullet 5"/>
    <w:basedOn w:val="Normal"/>
    <w:uiPriority w:val="99"/>
    <w:semiHidden/>
    <w:unhideWhenUsed/>
    <w:rsid w:val="004C255D"/>
    <w:pPr>
      <w:numPr>
        <w:numId w:val="4"/>
      </w:numPr>
      <w:contextualSpacing/>
    </w:pPr>
  </w:style>
  <w:style w:type="paragraph" w:styleId="ListContinue">
    <w:name w:val="List Continue"/>
    <w:basedOn w:val="Normal"/>
    <w:uiPriority w:val="99"/>
    <w:semiHidden/>
    <w:unhideWhenUsed/>
    <w:rsid w:val="004C255D"/>
    <w:pPr>
      <w:spacing w:after="120"/>
      <w:ind w:left="283"/>
      <w:contextualSpacing/>
    </w:pPr>
  </w:style>
  <w:style w:type="paragraph" w:styleId="ListContinue2">
    <w:name w:val="List Continue 2"/>
    <w:basedOn w:val="Normal"/>
    <w:uiPriority w:val="99"/>
    <w:semiHidden/>
    <w:unhideWhenUsed/>
    <w:rsid w:val="004C255D"/>
    <w:pPr>
      <w:spacing w:after="120"/>
      <w:ind w:left="566"/>
      <w:contextualSpacing/>
    </w:pPr>
  </w:style>
  <w:style w:type="paragraph" w:styleId="ListContinue3">
    <w:name w:val="List Continue 3"/>
    <w:basedOn w:val="Normal"/>
    <w:uiPriority w:val="99"/>
    <w:semiHidden/>
    <w:unhideWhenUsed/>
    <w:rsid w:val="004C255D"/>
    <w:pPr>
      <w:spacing w:after="120"/>
      <w:ind w:left="849"/>
      <w:contextualSpacing/>
    </w:pPr>
  </w:style>
  <w:style w:type="paragraph" w:styleId="ListContinue4">
    <w:name w:val="List Continue 4"/>
    <w:basedOn w:val="Normal"/>
    <w:uiPriority w:val="99"/>
    <w:semiHidden/>
    <w:unhideWhenUsed/>
    <w:rsid w:val="004C255D"/>
    <w:pPr>
      <w:spacing w:after="120"/>
      <w:ind w:left="1132"/>
      <w:contextualSpacing/>
    </w:pPr>
  </w:style>
  <w:style w:type="paragraph" w:styleId="ListContinue5">
    <w:name w:val="List Continue 5"/>
    <w:basedOn w:val="Normal"/>
    <w:uiPriority w:val="99"/>
    <w:semiHidden/>
    <w:unhideWhenUsed/>
    <w:rsid w:val="004C255D"/>
    <w:pPr>
      <w:spacing w:after="120"/>
      <w:ind w:left="1415"/>
      <w:contextualSpacing/>
    </w:pPr>
  </w:style>
  <w:style w:type="paragraph" w:styleId="ListNumber4">
    <w:name w:val="List Number 4"/>
    <w:basedOn w:val="Normal"/>
    <w:uiPriority w:val="99"/>
    <w:semiHidden/>
    <w:unhideWhenUsed/>
    <w:rsid w:val="004C255D"/>
    <w:pPr>
      <w:numPr>
        <w:numId w:val="5"/>
      </w:numPr>
      <w:contextualSpacing/>
    </w:pPr>
  </w:style>
  <w:style w:type="paragraph" w:styleId="ListNumber5">
    <w:name w:val="List Number 5"/>
    <w:basedOn w:val="Normal"/>
    <w:uiPriority w:val="99"/>
    <w:semiHidden/>
    <w:unhideWhenUsed/>
    <w:rsid w:val="004C255D"/>
    <w:pPr>
      <w:numPr>
        <w:numId w:val="6"/>
      </w:numPr>
      <w:contextualSpacing/>
    </w:pPr>
  </w:style>
  <w:style w:type="paragraph" w:styleId="ListParagraph">
    <w:name w:val="List Paragraph"/>
    <w:basedOn w:val="Normal"/>
    <w:link w:val="ListParagraphChar"/>
    <w:uiPriority w:val="34"/>
    <w:unhideWhenUsed/>
    <w:qFormat/>
    <w:rsid w:val="004C255D"/>
    <w:pPr>
      <w:ind w:left="720"/>
      <w:contextualSpacing/>
    </w:pPr>
  </w:style>
  <w:style w:type="paragraph" w:styleId="MacroText">
    <w:name w:val="macro"/>
    <w:link w:val="MacroTextChar"/>
    <w:uiPriority w:val="99"/>
    <w:semiHidden/>
    <w:unhideWhenUsed/>
    <w:rsid w:val="004C255D"/>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F66A91"/>
    <w:rPr>
      <w:rFonts w:ascii="Consolas" w:hAnsi="Consolas"/>
      <w:sz w:val="20"/>
      <w:szCs w:val="20"/>
    </w:rPr>
  </w:style>
  <w:style w:type="paragraph" w:styleId="MessageHeader">
    <w:name w:val="Message Header"/>
    <w:basedOn w:val="Normal"/>
    <w:link w:val="MessageHeaderChar"/>
    <w:uiPriority w:val="99"/>
    <w:semiHidden/>
    <w:unhideWhenUsed/>
    <w:rsid w:val="004C25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6A91"/>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4C255D"/>
    <w:pPr>
      <w:tabs>
        <w:tab w:val="left" w:pos="284"/>
      </w:tabs>
    </w:pPr>
  </w:style>
  <w:style w:type="paragraph" w:styleId="NormalWeb">
    <w:name w:val="Normal (Web)"/>
    <w:basedOn w:val="Normal"/>
    <w:uiPriority w:val="99"/>
    <w:semiHidden/>
    <w:unhideWhenUsed/>
    <w:rsid w:val="004C255D"/>
    <w:rPr>
      <w:rFonts w:ascii="Times New Roman" w:hAnsi="Times New Roman" w:cs="Times New Roman"/>
      <w:sz w:val="24"/>
      <w:szCs w:val="24"/>
    </w:rPr>
  </w:style>
  <w:style w:type="paragraph" w:styleId="NormalIndent">
    <w:name w:val="Normal Indent"/>
    <w:basedOn w:val="Normal"/>
    <w:uiPriority w:val="99"/>
    <w:semiHidden/>
    <w:unhideWhenUsed/>
    <w:rsid w:val="004C255D"/>
    <w:pPr>
      <w:ind w:left="720"/>
    </w:pPr>
  </w:style>
  <w:style w:type="paragraph" w:styleId="NoteHeading">
    <w:name w:val="Note Heading"/>
    <w:basedOn w:val="Normal"/>
    <w:next w:val="Normal"/>
    <w:link w:val="NoteHeadingChar"/>
    <w:uiPriority w:val="99"/>
    <w:semiHidden/>
    <w:unhideWhenUsed/>
    <w:rsid w:val="004C255D"/>
    <w:pPr>
      <w:spacing w:line="240" w:lineRule="auto"/>
    </w:pPr>
  </w:style>
  <w:style w:type="character" w:customStyle="1" w:styleId="NoteHeadingChar">
    <w:name w:val="Note Heading Char"/>
    <w:basedOn w:val="DefaultParagraphFont"/>
    <w:link w:val="NoteHeading"/>
    <w:uiPriority w:val="99"/>
    <w:semiHidden/>
    <w:rsid w:val="00F66A91"/>
    <w:rPr>
      <w:kern w:val="18"/>
    </w:rPr>
  </w:style>
  <w:style w:type="character" w:styleId="PageNumber">
    <w:name w:val="page number"/>
    <w:basedOn w:val="DefaultParagraphFont"/>
    <w:uiPriority w:val="99"/>
    <w:semiHidden/>
    <w:unhideWhenUsed/>
    <w:rsid w:val="004C255D"/>
  </w:style>
  <w:style w:type="character" w:styleId="PlaceholderText">
    <w:name w:val="Placeholder Text"/>
    <w:basedOn w:val="DefaultParagraphFont"/>
    <w:uiPriority w:val="99"/>
    <w:semiHidden/>
    <w:unhideWhenUsed/>
    <w:rsid w:val="004C255D"/>
    <w:rPr>
      <w:color w:val="808080"/>
    </w:rPr>
  </w:style>
  <w:style w:type="paragraph" w:styleId="PlainText">
    <w:name w:val="Plain Text"/>
    <w:basedOn w:val="Normal"/>
    <w:link w:val="PlainTextChar"/>
    <w:uiPriority w:val="99"/>
    <w:semiHidden/>
    <w:unhideWhenUsed/>
    <w:rsid w:val="004C255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6A91"/>
    <w:rPr>
      <w:rFonts w:ascii="Consolas" w:hAnsi="Consolas"/>
      <w:kern w:val="18"/>
      <w:sz w:val="21"/>
      <w:szCs w:val="21"/>
    </w:rPr>
  </w:style>
  <w:style w:type="paragraph" w:styleId="Salutation">
    <w:name w:val="Salutation"/>
    <w:basedOn w:val="Normal"/>
    <w:next w:val="Normal"/>
    <w:link w:val="SalutationChar"/>
    <w:uiPriority w:val="99"/>
    <w:semiHidden/>
    <w:unhideWhenUsed/>
    <w:rsid w:val="004C255D"/>
  </w:style>
  <w:style w:type="character" w:customStyle="1" w:styleId="SalutationChar">
    <w:name w:val="Salutation Char"/>
    <w:basedOn w:val="DefaultParagraphFont"/>
    <w:link w:val="Salutation"/>
    <w:uiPriority w:val="99"/>
    <w:semiHidden/>
    <w:rsid w:val="00F66A91"/>
    <w:rPr>
      <w:kern w:val="18"/>
    </w:rPr>
  </w:style>
  <w:style w:type="paragraph" w:styleId="Signature">
    <w:name w:val="Signature"/>
    <w:basedOn w:val="Normal"/>
    <w:link w:val="SignatureChar"/>
    <w:uiPriority w:val="99"/>
    <w:semiHidden/>
    <w:unhideWhenUsed/>
    <w:rsid w:val="004C255D"/>
    <w:pPr>
      <w:spacing w:line="240" w:lineRule="auto"/>
      <w:ind w:left="4252"/>
    </w:pPr>
  </w:style>
  <w:style w:type="character" w:customStyle="1" w:styleId="SignatureChar">
    <w:name w:val="Signature Char"/>
    <w:basedOn w:val="DefaultParagraphFont"/>
    <w:link w:val="Signature"/>
    <w:uiPriority w:val="99"/>
    <w:semiHidden/>
    <w:rsid w:val="00F66A91"/>
    <w:rPr>
      <w:kern w:val="18"/>
    </w:rPr>
  </w:style>
  <w:style w:type="character" w:styleId="SubtleEmphasis">
    <w:name w:val="Subtle Emphasis"/>
    <w:basedOn w:val="DefaultParagraphFont"/>
    <w:uiPriority w:val="19"/>
    <w:semiHidden/>
    <w:unhideWhenUsed/>
    <w:rsid w:val="004C255D"/>
    <w:rPr>
      <w:i/>
      <w:iCs/>
      <w:color w:val="808080" w:themeColor="text1" w:themeTint="7F"/>
    </w:rPr>
  </w:style>
  <w:style w:type="character" w:styleId="SubtleReference">
    <w:name w:val="Subtle Reference"/>
    <w:basedOn w:val="DefaultParagraphFont"/>
    <w:uiPriority w:val="31"/>
    <w:semiHidden/>
    <w:unhideWhenUsed/>
    <w:rsid w:val="004C255D"/>
    <w:rPr>
      <w:smallCaps/>
      <w:color w:val="84BD00" w:themeColor="accent2"/>
      <w:u w:val="single"/>
    </w:rPr>
  </w:style>
  <w:style w:type="paragraph" w:styleId="TableofAuthorities">
    <w:name w:val="table of authorities"/>
    <w:basedOn w:val="Normal"/>
    <w:next w:val="Normal"/>
    <w:uiPriority w:val="99"/>
    <w:semiHidden/>
    <w:unhideWhenUsed/>
    <w:rsid w:val="004C255D"/>
    <w:pPr>
      <w:tabs>
        <w:tab w:val="clear" w:pos="284"/>
      </w:tabs>
      <w:ind w:left="180" w:hanging="180"/>
    </w:pPr>
  </w:style>
  <w:style w:type="paragraph" w:styleId="TOAHeading">
    <w:name w:val="toa heading"/>
    <w:basedOn w:val="Normal"/>
    <w:next w:val="Normal"/>
    <w:uiPriority w:val="99"/>
    <w:semiHidden/>
    <w:unhideWhenUsed/>
    <w:rsid w:val="004C255D"/>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3964F2"/>
    <w:pPr>
      <w:tabs>
        <w:tab w:val="clear" w:pos="284"/>
        <w:tab w:val="right" w:leader="dot" w:pos="9026"/>
      </w:tabs>
      <w:spacing w:after="40"/>
      <w:ind w:left="1134" w:hanging="567"/>
    </w:pPr>
  </w:style>
  <w:style w:type="paragraph" w:styleId="TOC5">
    <w:name w:val="toc 5"/>
    <w:basedOn w:val="Normal"/>
    <w:next w:val="Normal"/>
    <w:autoRedefine/>
    <w:uiPriority w:val="39"/>
    <w:semiHidden/>
    <w:unhideWhenUsed/>
    <w:rsid w:val="004C255D"/>
    <w:pPr>
      <w:tabs>
        <w:tab w:val="clear" w:pos="284"/>
      </w:tabs>
      <w:spacing w:after="100"/>
      <w:ind w:left="720"/>
    </w:pPr>
  </w:style>
  <w:style w:type="paragraph" w:styleId="TOC6">
    <w:name w:val="toc 6"/>
    <w:basedOn w:val="Normal"/>
    <w:next w:val="Normal"/>
    <w:autoRedefine/>
    <w:uiPriority w:val="39"/>
    <w:semiHidden/>
    <w:unhideWhenUsed/>
    <w:rsid w:val="004C255D"/>
    <w:pPr>
      <w:tabs>
        <w:tab w:val="clear" w:pos="284"/>
      </w:tabs>
      <w:spacing w:after="100"/>
      <w:ind w:left="900"/>
    </w:pPr>
  </w:style>
  <w:style w:type="paragraph" w:styleId="TOC7">
    <w:name w:val="toc 7"/>
    <w:basedOn w:val="Normal"/>
    <w:next w:val="Normal"/>
    <w:autoRedefine/>
    <w:uiPriority w:val="39"/>
    <w:semiHidden/>
    <w:unhideWhenUsed/>
    <w:rsid w:val="004C255D"/>
    <w:pPr>
      <w:tabs>
        <w:tab w:val="clear" w:pos="284"/>
      </w:tabs>
      <w:spacing w:after="100"/>
      <w:ind w:left="1080"/>
    </w:pPr>
  </w:style>
  <w:style w:type="paragraph" w:styleId="TOC8">
    <w:name w:val="toc 8"/>
    <w:basedOn w:val="Normal"/>
    <w:next w:val="Normal"/>
    <w:autoRedefine/>
    <w:uiPriority w:val="39"/>
    <w:semiHidden/>
    <w:unhideWhenUsed/>
    <w:rsid w:val="004C255D"/>
    <w:pPr>
      <w:tabs>
        <w:tab w:val="clear" w:pos="284"/>
      </w:tabs>
      <w:spacing w:after="100"/>
      <w:ind w:left="1260"/>
    </w:pPr>
  </w:style>
  <w:style w:type="paragraph" w:styleId="TOC9">
    <w:name w:val="toc 9"/>
    <w:basedOn w:val="Normal"/>
    <w:next w:val="Normal"/>
    <w:autoRedefine/>
    <w:uiPriority w:val="39"/>
    <w:semiHidden/>
    <w:unhideWhenUsed/>
    <w:rsid w:val="004C255D"/>
    <w:pPr>
      <w:tabs>
        <w:tab w:val="clear" w:pos="284"/>
      </w:tabs>
      <w:spacing w:after="100"/>
      <w:ind w:left="1440"/>
    </w:pPr>
  </w:style>
  <w:style w:type="paragraph" w:customStyle="1" w:styleId="CVHeading">
    <w:name w:val="CV Heading"/>
    <w:basedOn w:val="BodyText"/>
    <w:uiPriority w:val="24"/>
    <w:qFormat/>
    <w:rsid w:val="004C255D"/>
    <w:rPr>
      <w:rFonts w:asciiTheme="majorHAnsi" w:hAnsiTheme="majorHAnsi"/>
      <w:b/>
      <w:sz w:val="24"/>
    </w:rPr>
  </w:style>
  <w:style w:type="paragraph" w:customStyle="1" w:styleId="CVIntroduction">
    <w:name w:val="CV Introduction"/>
    <w:basedOn w:val="BodyText"/>
    <w:uiPriority w:val="23"/>
    <w:qFormat/>
    <w:rsid w:val="004C255D"/>
    <w:pPr>
      <w:pBdr>
        <w:top w:val="single" w:sz="4" w:space="6" w:color="auto"/>
        <w:bottom w:val="single" w:sz="4" w:space="6" w:color="auto"/>
      </w:pBdr>
    </w:pPr>
    <w:rPr>
      <w:sz w:val="28"/>
    </w:rPr>
  </w:style>
  <w:style w:type="paragraph" w:customStyle="1" w:styleId="CVTitle">
    <w:name w:val="CV Title"/>
    <w:basedOn w:val="Normal"/>
    <w:uiPriority w:val="1"/>
    <w:semiHidden/>
    <w:unhideWhenUsed/>
    <w:rsid w:val="004C255D"/>
    <w:pPr>
      <w:tabs>
        <w:tab w:val="clear" w:pos="284"/>
      </w:tabs>
    </w:pPr>
    <w:rPr>
      <w:rFonts w:asciiTheme="majorHAnsi" w:hAnsiTheme="majorHAnsi"/>
      <w:color w:val="000000" w:themeColor="text1"/>
      <w:sz w:val="32"/>
    </w:rPr>
  </w:style>
  <w:style w:type="table" w:customStyle="1" w:styleId="Tablenoborders">
    <w:name w:val="Table no borders"/>
    <w:basedOn w:val="TableNormal"/>
    <w:uiPriority w:val="99"/>
    <w:semiHidden/>
    <w:unhideWhenUsed/>
    <w:rsid w:val="00C314D3"/>
    <w:tblPr>
      <w:tblCellMar>
        <w:left w:w="0" w:type="dxa"/>
        <w:right w:w="0" w:type="dxa"/>
      </w:tblCellMar>
    </w:tblPr>
  </w:style>
  <w:style w:type="numbering" w:customStyle="1" w:styleId="AECOMTableBullets">
    <w:name w:val="AECOM Table Bullets"/>
    <w:uiPriority w:val="99"/>
    <w:semiHidden/>
    <w:unhideWhenUsed/>
    <w:rsid w:val="002740A7"/>
    <w:pPr>
      <w:numPr>
        <w:numId w:val="16"/>
      </w:numPr>
    </w:pPr>
  </w:style>
  <w:style w:type="numbering" w:customStyle="1" w:styleId="AECOMTableNumbering">
    <w:name w:val="AECOM Table Numbering"/>
    <w:uiPriority w:val="99"/>
    <w:semiHidden/>
    <w:unhideWhenUsed/>
    <w:rsid w:val="002740A7"/>
    <w:pPr>
      <w:numPr>
        <w:numId w:val="17"/>
      </w:numPr>
    </w:pPr>
  </w:style>
  <w:style w:type="paragraph" w:customStyle="1" w:styleId="TableListBullet">
    <w:name w:val="Table List Bullet"/>
    <w:basedOn w:val="Normal"/>
    <w:uiPriority w:val="16"/>
    <w:qFormat/>
    <w:rsid w:val="002740A7"/>
    <w:pPr>
      <w:numPr>
        <w:numId w:val="19"/>
      </w:numPr>
      <w:tabs>
        <w:tab w:val="clear" w:pos="284"/>
      </w:tabs>
      <w:spacing w:after="40" w:line="240" w:lineRule="auto"/>
    </w:pPr>
    <w:rPr>
      <w:sz w:val="18"/>
    </w:rPr>
  </w:style>
  <w:style w:type="paragraph" w:customStyle="1" w:styleId="TableListBullet2">
    <w:name w:val="Table List Bullet 2"/>
    <w:basedOn w:val="Normal"/>
    <w:uiPriority w:val="17"/>
    <w:qFormat/>
    <w:rsid w:val="002740A7"/>
    <w:pPr>
      <w:numPr>
        <w:ilvl w:val="1"/>
        <w:numId w:val="19"/>
      </w:numPr>
      <w:tabs>
        <w:tab w:val="clear" w:pos="284"/>
      </w:tabs>
      <w:spacing w:after="40" w:line="240" w:lineRule="auto"/>
    </w:pPr>
    <w:rPr>
      <w:sz w:val="18"/>
    </w:rPr>
  </w:style>
  <w:style w:type="paragraph" w:customStyle="1" w:styleId="TableListBullet3">
    <w:name w:val="Table List Bullet 3"/>
    <w:basedOn w:val="Normal"/>
    <w:uiPriority w:val="18"/>
    <w:qFormat/>
    <w:rsid w:val="002740A7"/>
    <w:pPr>
      <w:numPr>
        <w:ilvl w:val="2"/>
        <w:numId w:val="19"/>
      </w:numPr>
      <w:tabs>
        <w:tab w:val="clear" w:pos="284"/>
      </w:tabs>
      <w:spacing w:after="40" w:line="240" w:lineRule="auto"/>
    </w:pPr>
    <w:rPr>
      <w:sz w:val="18"/>
    </w:rPr>
  </w:style>
  <w:style w:type="paragraph" w:customStyle="1" w:styleId="TableListNumber">
    <w:name w:val="Table List Number"/>
    <w:basedOn w:val="BodyText"/>
    <w:uiPriority w:val="19"/>
    <w:qFormat/>
    <w:rsid w:val="002740A7"/>
    <w:pPr>
      <w:numPr>
        <w:numId w:val="17"/>
      </w:numPr>
      <w:spacing w:after="40" w:line="240" w:lineRule="auto"/>
    </w:pPr>
    <w:rPr>
      <w:sz w:val="18"/>
    </w:rPr>
  </w:style>
  <w:style w:type="paragraph" w:customStyle="1" w:styleId="TableListNumber2">
    <w:name w:val="Table List Number 2"/>
    <w:basedOn w:val="Normal"/>
    <w:uiPriority w:val="20"/>
    <w:qFormat/>
    <w:rsid w:val="002740A7"/>
    <w:pPr>
      <w:numPr>
        <w:ilvl w:val="1"/>
        <w:numId w:val="18"/>
      </w:numPr>
      <w:tabs>
        <w:tab w:val="clear" w:pos="284"/>
      </w:tabs>
      <w:spacing w:after="40" w:line="240" w:lineRule="auto"/>
    </w:pPr>
    <w:rPr>
      <w:sz w:val="18"/>
    </w:rPr>
  </w:style>
  <w:style w:type="paragraph" w:customStyle="1" w:styleId="TableListNumber3">
    <w:name w:val="Table List Number 3"/>
    <w:basedOn w:val="Normal"/>
    <w:uiPriority w:val="21"/>
    <w:qFormat/>
    <w:rsid w:val="002740A7"/>
    <w:pPr>
      <w:numPr>
        <w:ilvl w:val="2"/>
        <w:numId w:val="18"/>
      </w:numPr>
      <w:tabs>
        <w:tab w:val="clear" w:pos="284"/>
      </w:tabs>
      <w:spacing w:after="40" w:line="240" w:lineRule="auto"/>
    </w:pPr>
    <w:rPr>
      <w:sz w:val="18"/>
    </w:rPr>
  </w:style>
  <w:style w:type="paragraph" w:customStyle="1" w:styleId="Tabletext">
    <w:name w:val="Table text"/>
    <w:basedOn w:val="BodyText"/>
    <w:uiPriority w:val="15"/>
    <w:qFormat/>
    <w:rsid w:val="00AA045B"/>
    <w:pPr>
      <w:spacing w:before="40" w:after="40" w:line="240" w:lineRule="auto"/>
    </w:pPr>
    <w:rPr>
      <w:sz w:val="18"/>
    </w:rPr>
  </w:style>
  <w:style w:type="paragraph" w:customStyle="1" w:styleId="Callout">
    <w:name w:val="Callout"/>
    <w:basedOn w:val="BodyText"/>
    <w:uiPriority w:val="1"/>
    <w:semiHidden/>
    <w:unhideWhenUsed/>
    <w:rsid w:val="00F352C7"/>
    <w:pPr>
      <w:spacing w:after="60"/>
    </w:pPr>
  </w:style>
  <w:style w:type="paragraph" w:customStyle="1" w:styleId="SQL">
    <w:name w:val="SQL"/>
    <w:uiPriority w:val="1"/>
    <w:semiHidden/>
    <w:unhideWhenUsed/>
    <w:rsid w:val="004D4675"/>
    <w:pPr>
      <w:spacing w:after="120" w:line="240" w:lineRule="atLeast"/>
    </w:pPr>
    <w:rPr>
      <w:sz w:val="16"/>
      <w:lang w:val="en-CA"/>
    </w:rPr>
  </w:style>
  <w:style w:type="table" w:customStyle="1" w:styleId="AECOMcolouredtable">
    <w:name w:val="AECOM coloured table"/>
    <w:basedOn w:val="TableNormal"/>
    <w:uiPriority w:val="99"/>
    <w:semiHidden/>
    <w:unhideWhenUsed/>
    <w:rsid w:val="00890ADA"/>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B5E2" w:themeFill="accent1"/>
      </w:tcPr>
    </w:tblStylePr>
    <w:tblStylePr w:type="firstCol">
      <w:rPr>
        <w:b/>
        <w:color w:val="FFFFFF" w:themeColor="background1"/>
      </w:rPr>
      <w:tblPr/>
      <w:tcPr>
        <w:tcBorders>
          <w:right w:val="single" w:sz="12" w:space="0" w:color="FFFFFF" w:themeColor="background1"/>
        </w:tcBorders>
        <w:shd w:val="clear" w:color="auto" w:fill="00B5E2" w:themeFill="accent1"/>
      </w:tcPr>
    </w:tblStylePr>
    <w:tblStylePr w:type="band1Horz">
      <w:tblPr/>
      <w:tcPr>
        <w:shd w:val="clear" w:color="auto" w:fill="C6F3FF" w:themeFill="accent1" w:themeFillTint="33"/>
      </w:tcPr>
    </w:tblStylePr>
    <w:tblStylePr w:type="band2Horz">
      <w:tblPr/>
      <w:tcPr>
        <w:shd w:val="clear" w:color="auto" w:fill="8DE8FF" w:themeFill="accent1" w:themeFillTint="66"/>
      </w:tcPr>
    </w:tblStylePr>
  </w:style>
  <w:style w:type="paragraph" w:customStyle="1" w:styleId="Appendixheading2">
    <w:name w:val="Appendix heading 2"/>
    <w:basedOn w:val="Heading2"/>
    <w:uiPriority w:val="8"/>
    <w:qFormat/>
    <w:rsid w:val="003934D8"/>
    <w:pPr>
      <w:numPr>
        <w:numId w:val="20"/>
      </w:numPr>
      <w:ind w:left="851" w:hanging="851"/>
    </w:pPr>
    <w:rPr>
      <w:rFonts w:cstheme="majorHAnsi"/>
      <w:sz w:val="28"/>
      <w:szCs w:val="36"/>
      <w:lang w:val="en-US"/>
    </w:rPr>
  </w:style>
  <w:style w:type="paragraph" w:customStyle="1" w:styleId="Numberedtext">
    <w:name w:val="Numbered text"/>
    <w:basedOn w:val="BodyText"/>
    <w:uiPriority w:val="2"/>
    <w:qFormat/>
    <w:rsid w:val="00FD338E"/>
  </w:style>
  <w:style w:type="character" w:styleId="UnresolvedMention">
    <w:name w:val="Unresolved Mention"/>
    <w:basedOn w:val="DefaultParagraphFont"/>
    <w:uiPriority w:val="99"/>
    <w:unhideWhenUsed/>
    <w:rsid w:val="006822A7"/>
    <w:rPr>
      <w:color w:val="605E5C"/>
      <w:shd w:val="clear" w:color="auto" w:fill="E1DFDD"/>
    </w:rPr>
  </w:style>
  <w:style w:type="character" w:customStyle="1" w:styleId="normaltextrun">
    <w:name w:val="normaltextrun"/>
    <w:basedOn w:val="DefaultParagraphFont"/>
    <w:rsid w:val="00FE78FA"/>
  </w:style>
  <w:style w:type="paragraph" w:customStyle="1" w:styleId="paragraph">
    <w:name w:val="paragraph"/>
    <w:basedOn w:val="Normal"/>
    <w:rsid w:val="000A5433"/>
    <w:pPr>
      <w:tabs>
        <w:tab w:val="clear" w:pos="284"/>
      </w:tabs>
      <w:spacing w:before="100" w:beforeAutospacing="1" w:after="100" w:afterAutospacing="1" w:line="240" w:lineRule="auto"/>
    </w:pPr>
    <w:rPr>
      <w:rFonts w:ascii="Times New Roman" w:eastAsia="Times New Roman" w:hAnsi="Times New Roman" w:cs="Times New Roman"/>
      <w:kern w:val="0"/>
      <w:sz w:val="24"/>
      <w:szCs w:val="24"/>
      <w:lang w:val="en-IE" w:eastAsia="en-IE"/>
    </w:rPr>
  </w:style>
  <w:style w:type="character" w:customStyle="1" w:styleId="eop">
    <w:name w:val="eop"/>
    <w:basedOn w:val="DefaultParagraphFont"/>
    <w:rsid w:val="000A5433"/>
  </w:style>
  <w:style w:type="table" w:styleId="GridTable5Dark-Accent6">
    <w:name w:val="Grid Table 5 Dark Accent 6"/>
    <w:basedOn w:val="TableNormal"/>
    <w:uiPriority w:val="50"/>
    <w:rsid w:val="005563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5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82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82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82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8279" w:themeFill="accent6"/>
      </w:tcPr>
    </w:tblStylePr>
    <w:tblStylePr w:type="band1Vert">
      <w:tblPr/>
      <w:tcPr>
        <w:shd w:val="clear" w:color="auto" w:fill="D1CCC9" w:themeFill="accent6" w:themeFillTint="66"/>
      </w:tcPr>
    </w:tblStylePr>
    <w:tblStylePr w:type="band1Horz">
      <w:tblPr/>
      <w:tcPr>
        <w:shd w:val="clear" w:color="auto" w:fill="D1CCC9" w:themeFill="accent6" w:themeFillTint="66"/>
      </w:tcPr>
    </w:tblStylePr>
  </w:style>
  <w:style w:type="table" w:styleId="ListTable3">
    <w:name w:val="List Table 3"/>
    <w:basedOn w:val="TableNormal"/>
    <w:uiPriority w:val="48"/>
    <w:rsid w:val="005563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link w:val="ListParagraph"/>
    <w:uiPriority w:val="34"/>
    <w:locked/>
    <w:rsid w:val="00552E8E"/>
    <w:rPr>
      <w:kern w:val="18"/>
      <w:sz w:val="20"/>
    </w:rPr>
  </w:style>
  <w:style w:type="character" w:styleId="Mention">
    <w:name w:val="Mention"/>
    <w:basedOn w:val="DefaultParagraphFont"/>
    <w:uiPriority w:val="99"/>
    <w:unhideWhenUsed/>
    <w:rsid w:val="00305A62"/>
    <w:rPr>
      <w:color w:val="2B579A"/>
      <w:shd w:val="clear" w:color="auto" w:fill="E1DFDD"/>
    </w:rPr>
  </w:style>
  <w:style w:type="paragraph" w:styleId="Revision">
    <w:name w:val="Revision"/>
    <w:hidden/>
    <w:uiPriority w:val="99"/>
    <w:semiHidden/>
    <w:rsid w:val="002F513B"/>
    <w:rPr>
      <w:kern w:val="18"/>
      <w:sz w:val="20"/>
    </w:rPr>
  </w:style>
  <w:style w:type="table" w:customStyle="1" w:styleId="TableGrid10">
    <w:name w:val="Table Grid1"/>
    <w:basedOn w:val="TableNormal"/>
    <w:next w:val="TableGrid"/>
    <w:uiPriority w:val="39"/>
    <w:rsid w:val="00150006"/>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D20C21"/>
    <w:rPr>
      <w:kern w:val="2"/>
      <w:sz w:val="24"/>
      <w:szCs w:val="24"/>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05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534">
      <w:bodyDiv w:val="1"/>
      <w:marLeft w:val="0"/>
      <w:marRight w:val="0"/>
      <w:marTop w:val="0"/>
      <w:marBottom w:val="0"/>
      <w:divBdr>
        <w:top w:val="none" w:sz="0" w:space="0" w:color="auto"/>
        <w:left w:val="none" w:sz="0" w:space="0" w:color="auto"/>
        <w:bottom w:val="none" w:sz="0" w:space="0" w:color="auto"/>
        <w:right w:val="none" w:sz="0" w:space="0" w:color="auto"/>
      </w:divBdr>
      <w:divsChild>
        <w:div w:id="1289705401">
          <w:marLeft w:val="0"/>
          <w:marRight w:val="0"/>
          <w:marTop w:val="0"/>
          <w:marBottom w:val="0"/>
          <w:divBdr>
            <w:top w:val="none" w:sz="0" w:space="0" w:color="auto"/>
            <w:left w:val="none" w:sz="0" w:space="0" w:color="auto"/>
            <w:bottom w:val="none" w:sz="0" w:space="0" w:color="auto"/>
            <w:right w:val="none" w:sz="0" w:space="0" w:color="auto"/>
          </w:divBdr>
        </w:div>
        <w:div w:id="1785076037">
          <w:marLeft w:val="0"/>
          <w:marRight w:val="0"/>
          <w:marTop w:val="0"/>
          <w:marBottom w:val="0"/>
          <w:divBdr>
            <w:top w:val="none" w:sz="0" w:space="0" w:color="auto"/>
            <w:left w:val="none" w:sz="0" w:space="0" w:color="auto"/>
            <w:bottom w:val="none" w:sz="0" w:space="0" w:color="auto"/>
            <w:right w:val="none" w:sz="0" w:space="0" w:color="auto"/>
          </w:divBdr>
        </w:div>
        <w:div w:id="1992754513">
          <w:marLeft w:val="0"/>
          <w:marRight w:val="0"/>
          <w:marTop w:val="0"/>
          <w:marBottom w:val="0"/>
          <w:divBdr>
            <w:top w:val="none" w:sz="0" w:space="0" w:color="auto"/>
            <w:left w:val="none" w:sz="0" w:space="0" w:color="auto"/>
            <w:bottom w:val="none" w:sz="0" w:space="0" w:color="auto"/>
            <w:right w:val="none" w:sz="0" w:space="0" w:color="auto"/>
          </w:divBdr>
        </w:div>
        <w:div w:id="78215574">
          <w:marLeft w:val="0"/>
          <w:marRight w:val="0"/>
          <w:marTop w:val="0"/>
          <w:marBottom w:val="0"/>
          <w:divBdr>
            <w:top w:val="none" w:sz="0" w:space="0" w:color="auto"/>
            <w:left w:val="none" w:sz="0" w:space="0" w:color="auto"/>
            <w:bottom w:val="none" w:sz="0" w:space="0" w:color="auto"/>
            <w:right w:val="none" w:sz="0" w:space="0" w:color="auto"/>
          </w:divBdr>
        </w:div>
        <w:div w:id="403912888">
          <w:marLeft w:val="0"/>
          <w:marRight w:val="0"/>
          <w:marTop w:val="0"/>
          <w:marBottom w:val="0"/>
          <w:divBdr>
            <w:top w:val="none" w:sz="0" w:space="0" w:color="auto"/>
            <w:left w:val="none" w:sz="0" w:space="0" w:color="auto"/>
            <w:bottom w:val="none" w:sz="0" w:space="0" w:color="auto"/>
            <w:right w:val="none" w:sz="0" w:space="0" w:color="auto"/>
          </w:divBdr>
        </w:div>
        <w:div w:id="382682751">
          <w:marLeft w:val="0"/>
          <w:marRight w:val="0"/>
          <w:marTop w:val="0"/>
          <w:marBottom w:val="0"/>
          <w:divBdr>
            <w:top w:val="none" w:sz="0" w:space="0" w:color="auto"/>
            <w:left w:val="none" w:sz="0" w:space="0" w:color="auto"/>
            <w:bottom w:val="none" w:sz="0" w:space="0" w:color="auto"/>
            <w:right w:val="none" w:sz="0" w:space="0" w:color="auto"/>
          </w:divBdr>
        </w:div>
      </w:divsChild>
    </w:div>
    <w:div w:id="331838190">
      <w:bodyDiv w:val="1"/>
      <w:marLeft w:val="0"/>
      <w:marRight w:val="0"/>
      <w:marTop w:val="0"/>
      <w:marBottom w:val="0"/>
      <w:divBdr>
        <w:top w:val="none" w:sz="0" w:space="0" w:color="auto"/>
        <w:left w:val="none" w:sz="0" w:space="0" w:color="auto"/>
        <w:bottom w:val="none" w:sz="0" w:space="0" w:color="auto"/>
        <w:right w:val="none" w:sz="0" w:space="0" w:color="auto"/>
      </w:divBdr>
      <w:divsChild>
        <w:div w:id="72897954">
          <w:marLeft w:val="0"/>
          <w:marRight w:val="0"/>
          <w:marTop w:val="0"/>
          <w:marBottom w:val="0"/>
          <w:divBdr>
            <w:top w:val="none" w:sz="0" w:space="0" w:color="auto"/>
            <w:left w:val="none" w:sz="0" w:space="0" w:color="auto"/>
            <w:bottom w:val="none" w:sz="0" w:space="0" w:color="auto"/>
            <w:right w:val="none" w:sz="0" w:space="0" w:color="auto"/>
          </w:divBdr>
        </w:div>
        <w:div w:id="1293704673">
          <w:marLeft w:val="0"/>
          <w:marRight w:val="0"/>
          <w:marTop w:val="0"/>
          <w:marBottom w:val="0"/>
          <w:divBdr>
            <w:top w:val="none" w:sz="0" w:space="0" w:color="auto"/>
            <w:left w:val="none" w:sz="0" w:space="0" w:color="auto"/>
            <w:bottom w:val="none" w:sz="0" w:space="0" w:color="auto"/>
            <w:right w:val="none" w:sz="0" w:space="0" w:color="auto"/>
          </w:divBdr>
        </w:div>
        <w:div w:id="1057586517">
          <w:marLeft w:val="0"/>
          <w:marRight w:val="0"/>
          <w:marTop w:val="0"/>
          <w:marBottom w:val="0"/>
          <w:divBdr>
            <w:top w:val="none" w:sz="0" w:space="0" w:color="auto"/>
            <w:left w:val="none" w:sz="0" w:space="0" w:color="auto"/>
            <w:bottom w:val="none" w:sz="0" w:space="0" w:color="auto"/>
            <w:right w:val="none" w:sz="0" w:space="0" w:color="auto"/>
          </w:divBdr>
        </w:div>
        <w:div w:id="98112523">
          <w:marLeft w:val="0"/>
          <w:marRight w:val="0"/>
          <w:marTop w:val="0"/>
          <w:marBottom w:val="0"/>
          <w:divBdr>
            <w:top w:val="none" w:sz="0" w:space="0" w:color="auto"/>
            <w:left w:val="none" w:sz="0" w:space="0" w:color="auto"/>
            <w:bottom w:val="none" w:sz="0" w:space="0" w:color="auto"/>
            <w:right w:val="none" w:sz="0" w:space="0" w:color="auto"/>
          </w:divBdr>
        </w:div>
        <w:div w:id="974800371">
          <w:marLeft w:val="0"/>
          <w:marRight w:val="0"/>
          <w:marTop w:val="0"/>
          <w:marBottom w:val="0"/>
          <w:divBdr>
            <w:top w:val="none" w:sz="0" w:space="0" w:color="auto"/>
            <w:left w:val="none" w:sz="0" w:space="0" w:color="auto"/>
            <w:bottom w:val="none" w:sz="0" w:space="0" w:color="auto"/>
            <w:right w:val="none" w:sz="0" w:space="0" w:color="auto"/>
          </w:divBdr>
        </w:div>
        <w:div w:id="1916629013">
          <w:marLeft w:val="0"/>
          <w:marRight w:val="0"/>
          <w:marTop w:val="0"/>
          <w:marBottom w:val="0"/>
          <w:divBdr>
            <w:top w:val="none" w:sz="0" w:space="0" w:color="auto"/>
            <w:left w:val="none" w:sz="0" w:space="0" w:color="auto"/>
            <w:bottom w:val="none" w:sz="0" w:space="0" w:color="auto"/>
            <w:right w:val="none" w:sz="0" w:space="0" w:color="auto"/>
          </w:divBdr>
        </w:div>
        <w:div w:id="1243683949">
          <w:marLeft w:val="0"/>
          <w:marRight w:val="0"/>
          <w:marTop w:val="0"/>
          <w:marBottom w:val="0"/>
          <w:divBdr>
            <w:top w:val="none" w:sz="0" w:space="0" w:color="auto"/>
            <w:left w:val="none" w:sz="0" w:space="0" w:color="auto"/>
            <w:bottom w:val="none" w:sz="0" w:space="0" w:color="auto"/>
            <w:right w:val="none" w:sz="0" w:space="0" w:color="auto"/>
          </w:divBdr>
        </w:div>
      </w:divsChild>
    </w:div>
    <w:div w:id="336880868">
      <w:bodyDiv w:val="1"/>
      <w:marLeft w:val="0"/>
      <w:marRight w:val="0"/>
      <w:marTop w:val="0"/>
      <w:marBottom w:val="0"/>
      <w:divBdr>
        <w:top w:val="none" w:sz="0" w:space="0" w:color="auto"/>
        <w:left w:val="none" w:sz="0" w:space="0" w:color="auto"/>
        <w:bottom w:val="none" w:sz="0" w:space="0" w:color="auto"/>
        <w:right w:val="none" w:sz="0" w:space="0" w:color="auto"/>
      </w:divBdr>
      <w:divsChild>
        <w:div w:id="53504637">
          <w:marLeft w:val="0"/>
          <w:marRight w:val="0"/>
          <w:marTop w:val="0"/>
          <w:marBottom w:val="0"/>
          <w:divBdr>
            <w:top w:val="none" w:sz="0" w:space="0" w:color="auto"/>
            <w:left w:val="none" w:sz="0" w:space="0" w:color="auto"/>
            <w:bottom w:val="none" w:sz="0" w:space="0" w:color="auto"/>
            <w:right w:val="none" w:sz="0" w:space="0" w:color="auto"/>
          </w:divBdr>
        </w:div>
        <w:div w:id="669257999">
          <w:marLeft w:val="0"/>
          <w:marRight w:val="0"/>
          <w:marTop w:val="0"/>
          <w:marBottom w:val="0"/>
          <w:divBdr>
            <w:top w:val="none" w:sz="0" w:space="0" w:color="auto"/>
            <w:left w:val="none" w:sz="0" w:space="0" w:color="auto"/>
            <w:bottom w:val="none" w:sz="0" w:space="0" w:color="auto"/>
            <w:right w:val="none" w:sz="0" w:space="0" w:color="auto"/>
          </w:divBdr>
        </w:div>
        <w:div w:id="1514150634">
          <w:marLeft w:val="0"/>
          <w:marRight w:val="0"/>
          <w:marTop w:val="0"/>
          <w:marBottom w:val="0"/>
          <w:divBdr>
            <w:top w:val="none" w:sz="0" w:space="0" w:color="auto"/>
            <w:left w:val="none" w:sz="0" w:space="0" w:color="auto"/>
            <w:bottom w:val="none" w:sz="0" w:space="0" w:color="auto"/>
            <w:right w:val="none" w:sz="0" w:space="0" w:color="auto"/>
          </w:divBdr>
        </w:div>
      </w:divsChild>
    </w:div>
    <w:div w:id="352150152">
      <w:bodyDiv w:val="1"/>
      <w:marLeft w:val="0"/>
      <w:marRight w:val="0"/>
      <w:marTop w:val="0"/>
      <w:marBottom w:val="0"/>
      <w:divBdr>
        <w:top w:val="none" w:sz="0" w:space="0" w:color="auto"/>
        <w:left w:val="none" w:sz="0" w:space="0" w:color="auto"/>
        <w:bottom w:val="none" w:sz="0" w:space="0" w:color="auto"/>
        <w:right w:val="none" w:sz="0" w:space="0" w:color="auto"/>
      </w:divBdr>
    </w:div>
    <w:div w:id="365175825">
      <w:bodyDiv w:val="1"/>
      <w:marLeft w:val="0"/>
      <w:marRight w:val="0"/>
      <w:marTop w:val="0"/>
      <w:marBottom w:val="0"/>
      <w:divBdr>
        <w:top w:val="none" w:sz="0" w:space="0" w:color="auto"/>
        <w:left w:val="none" w:sz="0" w:space="0" w:color="auto"/>
        <w:bottom w:val="none" w:sz="0" w:space="0" w:color="auto"/>
        <w:right w:val="none" w:sz="0" w:space="0" w:color="auto"/>
      </w:divBdr>
      <w:divsChild>
        <w:div w:id="1751194109">
          <w:marLeft w:val="0"/>
          <w:marRight w:val="0"/>
          <w:marTop w:val="0"/>
          <w:marBottom w:val="0"/>
          <w:divBdr>
            <w:top w:val="none" w:sz="0" w:space="0" w:color="auto"/>
            <w:left w:val="none" w:sz="0" w:space="0" w:color="auto"/>
            <w:bottom w:val="none" w:sz="0" w:space="0" w:color="auto"/>
            <w:right w:val="none" w:sz="0" w:space="0" w:color="auto"/>
          </w:divBdr>
        </w:div>
        <w:div w:id="385645655">
          <w:marLeft w:val="0"/>
          <w:marRight w:val="0"/>
          <w:marTop w:val="0"/>
          <w:marBottom w:val="0"/>
          <w:divBdr>
            <w:top w:val="none" w:sz="0" w:space="0" w:color="auto"/>
            <w:left w:val="none" w:sz="0" w:space="0" w:color="auto"/>
            <w:bottom w:val="none" w:sz="0" w:space="0" w:color="auto"/>
            <w:right w:val="none" w:sz="0" w:space="0" w:color="auto"/>
          </w:divBdr>
        </w:div>
        <w:div w:id="1149715665">
          <w:marLeft w:val="0"/>
          <w:marRight w:val="0"/>
          <w:marTop w:val="0"/>
          <w:marBottom w:val="0"/>
          <w:divBdr>
            <w:top w:val="none" w:sz="0" w:space="0" w:color="auto"/>
            <w:left w:val="none" w:sz="0" w:space="0" w:color="auto"/>
            <w:bottom w:val="none" w:sz="0" w:space="0" w:color="auto"/>
            <w:right w:val="none" w:sz="0" w:space="0" w:color="auto"/>
          </w:divBdr>
        </w:div>
      </w:divsChild>
    </w:div>
    <w:div w:id="444470530">
      <w:bodyDiv w:val="1"/>
      <w:marLeft w:val="0"/>
      <w:marRight w:val="0"/>
      <w:marTop w:val="0"/>
      <w:marBottom w:val="0"/>
      <w:divBdr>
        <w:top w:val="none" w:sz="0" w:space="0" w:color="auto"/>
        <w:left w:val="none" w:sz="0" w:space="0" w:color="auto"/>
        <w:bottom w:val="none" w:sz="0" w:space="0" w:color="auto"/>
        <w:right w:val="none" w:sz="0" w:space="0" w:color="auto"/>
      </w:divBdr>
      <w:divsChild>
        <w:div w:id="1969504130">
          <w:marLeft w:val="0"/>
          <w:marRight w:val="0"/>
          <w:marTop w:val="0"/>
          <w:marBottom w:val="0"/>
          <w:divBdr>
            <w:top w:val="none" w:sz="0" w:space="0" w:color="auto"/>
            <w:left w:val="none" w:sz="0" w:space="0" w:color="auto"/>
            <w:bottom w:val="none" w:sz="0" w:space="0" w:color="auto"/>
            <w:right w:val="none" w:sz="0" w:space="0" w:color="auto"/>
          </w:divBdr>
        </w:div>
        <w:div w:id="83303934">
          <w:marLeft w:val="0"/>
          <w:marRight w:val="0"/>
          <w:marTop w:val="0"/>
          <w:marBottom w:val="0"/>
          <w:divBdr>
            <w:top w:val="none" w:sz="0" w:space="0" w:color="auto"/>
            <w:left w:val="none" w:sz="0" w:space="0" w:color="auto"/>
            <w:bottom w:val="none" w:sz="0" w:space="0" w:color="auto"/>
            <w:right w:val="none" w:sz="0" w:space="0" w:color="auto"/>
          </w:divBdr>
        </w:div>
        <w:div w:id="833106407">
          <w:marLeft w:val="0"/>
          <w:marRight w:val="0"/>
          <w:marTop w:val="0"/>
          <w:marBottom w:val="0"/>
          <w:divBdr>
            <w:top w:val="none" w:sz="0" w:space="0" w:color="auto"/>
            <w:left w:val="none" w:sz="0" w:space="0" w:color="auto"/>
            <w:bottom w:val="none" w:sz="0" w:space="0" w:color="auto"/>
            <w:right w:val="none" w:sz="0" w:space="0" w:color="auto"/>
          </w:divBdr>
        </w:div>
        <w:div w:id="49309765">
          <w:marLeft w:val="0"/>
          <w:marRight w:val="0"/>
          <w:marTop w:val="0"/>
          <w:marBottom w:val="0"/>
          <w:divBdr>
            <w:top w:val="none" w:sz="0" w:space="0" w:color="auto"/>
            <w:left w:val="none" w:sz="0" w:space="0" w:color="auto"/>
            <w:bottom w:val="none" w:sz="0" w:space="0" w:color="auto"/>
            <w:right w:val="none" w:sz="0" w:space="0" w:color="auto"/>
          </w:divBdr>
        </w:div>
        <w:div w:id="1119253125">
          <w:marLeft w:val="0"/>
          <w:marRight w:val="0"/>
          <w:marTop w:val="0"/>
          <w:marBottom w:val="0"/>
          <w:divBdr>
            <w:top w:val="none" w:sz="0" w:space="0" w:color="auto"/>
            <w:left w:val="none" w:sz="0" w:space="0" w:color="auto"/>
            <w:bottom w:val="none" w:sz="0" w:space="0" w:color="auto"/>
            <w:right w:val="none" w:sz="0" w:space="0" w:color="auto"/>
          </w:divBdr>
        </w:div>
        <w:div w:id="246503742">
          <w:marLeft w:val="0"/>
          <w:marRight w:val="0"/>
          <w:marTop w:val="0"/>
          <w:marBottom w:val="0"/>
          <w:divBdr>
            <w:top w:val="none" w:sz="0" w:space="0" w:color="auto"/>
            <w:left w:val="none" w:sz="0" w:space="0" w:color="auto"/>
            <w:bottom w:val="none" w:sz="0" w:space="0" w:color="auto"/>
            <w:right w:val="none" w:sz="0" w:space="0" w:color="auto"/>
          </w:divBdr>
        </w:div>
        <w:div w:id="903180613">
          <w:marLeft w:val="0"/>
          <w:marRight w:val="0"/>
          <w:marTop w:val="0"/>
          <w:marBottom w:val="0"/>
          <w:divBdr>
            <w:top w:val="none" w:sz="0" w:space="0" w:color="auto"/>
            <w:left w:val="none" w:sz="0" w:space="0" w:color="auto"/>
            <w:bottom w:val="none" w:sz="0" w:space="0" w:color="auto"/>
            <w:right w:val="none" w:sz="0" w:space="0" w:color="auto"/>
          </w:divBdr>
        </w:div>
      </w:divsChild>
    </w:div>
    <w:div w:id="460461906">
      <w:bodyDiv w:val="1"/>
      <w:marLeft w:val="0"/>
      <w:marRight w:val="0"/>
      <w:marTop w:val="0"/>
      <w:marBottom w:val="0"/>
      <w:divBdr>
        <w:top w:val="none" w:sz="0" w:space="0" w:color="auto"/>
        <w:left w:val="none" w:sz="0" w:space="0" w:color="auto"/>
        <w:bottom w:val="none" w:sz="0" w:space="0" w:color="auto"/>
        <w:right w:val="none" w:sz="0" w:space="0" w:color="auto"/>
      </w:divBdr>
      <w:divsChild>
        <w:div w:id="1643998408">
          <w:marLeft w:val="0"/>
          <w:marRight w:val="0"/>
          <w:marTop w:val="0"/>
          <w:marBottom w:val="0"/>
          <w:divBdr>
            <w:top w:val="none" w:sz="0" w:space="0" w:color="auto"/>
            <w:left w:val="none" w:sz="0" w:space="0" w:color="auto"/>
            <w:bottom w:val="none" w:sz="0" w:space="0" w:color="auto"/>
            <w:right w:val="none" w:sz="0" w:space="0" w:color="auto"/>
          </w:divBdr>
        </w:div>
        <w:div w:id="1618180585">
          <w:marLeft w:val="0"/>
          <w:marRight w:val="0"/>
          <w:marTop w:val="0"/>
          <w:marBottom w:val="0"/>
          <w:divBdr>
            <w:top w:val="none" w:sz="0" w:space="0" w:color="auto"/>
            <w:left w:val="none" w:sz="0" w:space="0" w:color="auto"/>
            <w:bottom w:val="none" w:sz="0" w:space="0" w:color="auto"/>
            <w:right w:val="none" w:sz="0" w:space="0" w:color="auto"/>
          </w:divBdr>
        </w:div>
      </w:divsChild>
    </w:div>
    <w:div w:id="467015212">
      <w:bodyDiv w:val="1"/>
      <w:marLeft w:val="0"/>
      <w:marRight w:val="0"/>
      <w:marTop w:val="0"/>
      <w:marBottom w:val="0"/>
      <w:divBdr>
        <w:top w:val="none" w:sz="0" w:space="0" w:color="auto"/>
        <w:left w:val="none" w:sz="0" w:space="0" w:color="auto"/>
        <w:bottom w:val="none" w:sz="0" w:space="0" w:color="auto"/>
        <w:right w:val="none" w:sz="0" w:space="0" w:color="auto"/>
      </w:divBdr>
      <w:divsChild>
        <w:div w:id="1221526047">
          <w:marLeft w:val="0"/>
          <w:marRight w:val="0"/>
          <w:marTop w:val="0"/>
          <w:marBottom w:val="0"/>
          <w:divBdr>
            <w:top w:val="none" w:sz="0" w:space="0" w:color="auto"/>
            <w:left w:val="none" w:sz="0" w:space="0" w:color="auto"/>
            <w:bottom w:val="none" w:sz="0" w:space="0" w:color="auto"/>
            <w:right w:val="none" w:sz="0" w:space="0" w:color="auto"/>
          </w:divBdr>
        </w:div>
        <w:div w:id="1790782427">
          <w:marLeft w:val="0"/>
          <w:marRight w:val="0"/>
          <w:marTop w:val="0"/>
          <w:marBottom w:val="0"/>
          <w:divBdr>
            <w:top w:val="none" w:sz="0" w:space="0" w:color="auto"/>
            <w:left w:val="none" w:sz="0" w:space="0" w:color="auto"/>
            <w:bottom w:val="none" w:sz="0" w:space="0" w:color="auto"/>
            <w:right w:val="none" w:sz="0" w:space="0" w:color="auto"/>
          </w:divBdr>
        </w:div>
        <w:div w:id="1988432534">
          <w:marLeft w:val="0"/>
          <w:marRight w:val="0"/>
          <w:marTop w:val="0"/>
          <w:marBottom w:val="0"/>
          <w:divBdr>
            <w:top w:val="none" w:sz="0" w:space="0" w:color="auto"/>
            <w:left w:val="none" w:sz="0" w:space="0" w:color="auto"/>
            <w:bottom w:val="none" w:sz="0" w:space="0" w:color="auto"/>
            <w:right w:val="none" w:sz="0" w:space="0" w:color="auto"/>
          </w:divBdr>
        </w:div>
        <w:div w:id="331102018">
          <w:marLeft w:val="0"/>
          <w:marRight w:val="0"/>
          <w:marTop w:val="0"/>
          <w:marBottom w:val="0"/>
          <w:divBdr>
            <w:top w:val="none" w:sz="0" w:space="0" w:color="auto"/>
            <w:left w:val="none" w:sz="0" w:space="0" w:color="auto"/>
            <w:bottom w:val="none" w:sz="0" w:space="0" w:color="auto"/>
            <w:right w:val="none" w:sz="0" w:space="0" w:color="auto"/>
          </w:divBdr>
        </w:div>
        <w:div w:id="1980185640">
          <w:marLeft w:val="0"/>
          <w:marRight w:val="0"/>
          <w:marTop w:val="0"/>
          <w:marBottom w:val="0"/>
          <w:divBdr>
            <w:top w:val="none" w:sz="0" w:space="0" w:color="auto"/>
            <w:left w:val="none" w:sz="0" w:space="0" w:color="auto"/>
            <w:bottom w:val="none" w:sz="0" w:space="0" w:color="auto"/>
            <w:right w:val="none" w:sz="0" w:space="0" w:color="auto"/>
          </w:divBdr>
        </w:div>
        <w:div w:id="1914779915">
          <w:marLeft w:val="0"/>
          <w:marRight w:val="0"/>
          <w:marTop w:val="0"/>
          <w:marBottom w:val="0"/>
          <w:divBdr>
            <w:top w:val="none" w:sz="0" w:space="0" w:color="auto"/>
            <w:left w:val="none" w:sz="0" w:space="0" w:color="auto"/>
            <w:bottom w:val="none" w:sz="0" w:space="0" w:color="auto"/>
            <w:right w:val="none" w:sz="0" w:space="0" w:color="auto"/>
          </w:divBdr>
        </w:div>
        <w:div w:id="2138983610">
          <w:marLeft w:val="0"/>
          <w:marRight w:val="0"/>
          <w:marTop w:val="0"/>
          <w:marBottom w:val="0"/>
          <w:divBdr>
            <w:top w:val="none" w:sz="0" w:space="0" w:color="auto"/>
            <w:left w:val="none" w:sz="0" w:space="0" w:color="auto"/>
            <w:bottom w:val="none" w:sz="0" w:space="0" w:color="auto"/>
            <w:right w:val="none" w:sz="0" w:space="0" w:color="auto"/>
          </w:divBdr>
        </w:div>
      </w:divsChild>
    </w:div>
    <w:div w:id="473373160">
      <w:bodyDiv w:val="1"/>
      <w:marLeft w:val="0"/>
      <w:marRight w:val="0"/>
      <w:marTop w:val="0"/>
      <w:marBottom w:val="0"/>
      <w:divBdr>
        <w:top w:val="none" w:sz="0" w:space="0" w:color="auto"/>
        <w:left w:val="none" w:sz="0" w:space="0" w:color="auto"/>
        <w:bottom w:val="none" w:sz="0" w:space="0" w:color="auto"/>
        <w:right w:val="none" w:sz="0" w:space="0" w:color="auto"/>
      </w:divBdr>
    </w:div>
    <w:div w:id="641277212">
      <w:bodyDiv w:val="1"/>
      <w:marLeft w:val="0"/>
      <w:marRight w:val="0"/>
      <w:marTop w:val="0"/>
      <w:marBottom w:val="0"/>
      <w:divBdr>
        <w:top w:val="none" w:sz="0" w:space="0" w:color="auto"/>
        <w:left w:val="none" w:sz="0" w:space="0" w:color="auto"/>
        <w:bottom w:val="none" w:sz="0" w:space="0" w:color="auto"/>
        <w:right w:val="none" w:sz="0" w:space="0" w:color="auto"/>
      </w:divBdr>
    </w:div>
    <w:div w:id="713122032">
      <w:bodyDiv w:val="1"/>
      <w:marLeft w:val="0"/>
      <w:marRight w:val="0"/>
      <w:marTop w:val="0"/>
      <w:marBottom w:val="0"/>
      <w:divBdr>
        <w:top w:val="none" w:sz="0" w:space="0" w:color="auto"/>
        <w:left w:val="none" w:sz="0" w:space="0" w:color="auto"/>
        <w:bottom w:val="none" w:sz="0" w:space="0" w:color="auto"/>
        <w:right w:val="none" w:sz="0" w:space="0" w:color="auto"/>
      </w:divBdr>
    </w:div>
    <w:div w:id="869412797">
      <w:bodyDiv w:val="1"/>
      <w:marLeft w:val="0"/>
      <w:marRight w:val="0"/>
      <w:marTop w:val="0"/>
      <w:marBottom w:val="0"/>
      <w:divBdr>
        <w:top w:val="none" w:sz="0" w:space="0" w:color="auto"/>
        <w:left w:val="none" w:sz="0" w:space="0" w:color="auto"/>
        <w:bottom w:val="none" w:sz="0" w:space="0" w:color="auto"/>
        <w:right w:val="none" w:sz="0" w:space="0" w:color="auto"/>
      </w:divBdr>
    </w:div>
    <w:div w:id="998390586">
      <w:bodyDiv w:val="1"/>
      <w:marLeft w:val="0"/>
      <w:marRight w:val="0"/>
      <w:marTop w:val="0"/>
      <w:marBottom w:val="0"/>
      <w:divBdr>
        <w:top w:val="none" w:sz="0" w:space="0" w:color="auto"/>
        <w:left w:val="none" w:sz="0" w:space="0" w:color="auto"/>
        <w:bottom w:val="none" w:sz="0" w:space="0" w:color="auto"/>
        <w:right w:val="none" w:sz="0" w:space="0" w:color="auto"/>
      </w:divBdr>
      <w:divsChild>
        <w:div w:id="1862087936">
          <w:marLeft w:val="0"/>
          <w:marRight w:val="0"/>
          <w:marTop w:val="0"/>
          <w:marBottom w:val="0"/>
          <w:divBdr>
            <w:top w:val="none" w:sz="0" w:space="0" w:color="auto"/>
            <w:left w:val="none" w:sz="0" w:space="0" w:color="auto"/>
            <w:bottom w:val="none" w:sz="0" w:space="0" w:color="auto"/>
            <w:right w:val="none" w:sz="0" w:space="0" w:color="auto"/>
          </w:divBdr>
          <w:divsChild>
            <w:div w:id="1278291567">
              <w:marLeft w:val="0"/>
              <w:marRight w:val="0"/>
              <w:marTop w:val="0"/>
              <w:marBottom w:val="0"/>
              <w:divBdr>
                <w:top w:val="none" w:sz="0" w:space="0" w:color="auto"/>
                <w:left w:val="none" w:sz="0" w:space="0" w:color="auto"/>
                <w:bottom w:val="none" w:sz="0" w:space="0" w:color="auto"/>
                <w:right w:val="none" w:sz="0" w:space="0" w:color="auto"/>
              </w:divBdr>
            </w:div>
          </w:divsChild>
        </w:div>
        <w:div w:id="157960222">
          <w:marLeft w:val="0"/>
          <w:marRight w:val="0"/>
          <w:marTop w:val="0"/>
          <w:marBottom w:val="0"/>
          <w:divBdr>
            <w:top w:val="none" w:sz="0" w:space="0" w:color="auto"/>
            <w:left w:val="none" w:sz="0" w:space="0" w:color="auto"/>
            <w:bottom w:val="none" w:sz="0" w:space="0" w:color="auto"/>
            <w:right w:val="none" w:sz="0" w:space="0" w:color="auto"/>
          </w:divBdr>
          <w:divsChild>
            <w:div w:id="1412002838">
              <w:marLeft w:val="0"/>
              <w:marRight w:val="0"/>
              <w:marTop w:val="0"/>
              <w:marBottom w:val="0"/>
              <w:divBdr>
                <w:top w:val="none" w:sz="0" w:space="0" w:color="auto"/>
                <w:left w:val="none" w:sz="0" w:space="0" w:color="auto"/>
                <w:bottom w:val="none" w:sz="0" w:space="0" w:color="auto"/>
                <w:right w:val="none" w:sz="0" w:space="0" w:color="auto"/>
              </w:divBdr>
            </w:div>
          </w:divsChild>
        </w:div>
        <w:div w:id="1225261059">
          <w:marLeft w:val="0"/>
          <w:marRight w:val="0"/>
          <w:marTop w:val="0"/>
          <w:marBottom w:val="0"/>
          <w:divBdr>
            <w:top w:val="none" w:sz="0" w:space="0" w:color="auto"/>
            <w:left w:val="none" w:sz="0" w:space="0" w:color="auto"/>
            <w:bottom w:val="none" w:sz="0" w:space="0" w:color="auto"/>
            <w:right w:val="none" w:sz="0" w:space="0" w:color="auto"/>
          </w:divBdr>
          <w:divsChild>
            <w:div w:id="1011878768">
              <w:marLeft w:val="0"/>
              <w:marRight w:val="0"/>
              <w:marTop w:val="0"/>
              <w:marBottom w:val="0"/>
              <w:divBdr>
                <w:top w:val="none" w:sz="0" w:space="0" w:color="auto"/>
                <w:left w:val="none" w:sz="0" w:space="0" w:color="auto"/>
                <w:bottom w:val="none" w:sz="0" w:space="0" w:color="auto"/>
                <w:right w:val="none" w:sz="0" w:space="0" w:color="auto"/>
              </w:divBdr>
            </w:div>
          </w:divsChild>
        </w:div>
        <w:div w:id="1192572859">
          <w:marLeft w:val="0"/>
          <w:marRight w:val="0"/>
          <w:marTop w:val="0"/>
          <w:marBottom w:val="0"/>
          <w:divBdr>
            <w:top w:val="none" w:sz="0" w:space="0" w:color="auto"/>
            <w:left w:val="none" w:sz="0" w:space="0" w:color="auto"/>
            <w:bottom w:val="none" w:sz="0" w:space="0" w:color="auto"/>
            <w:right w:val="none" w:sz="0" w:space="0" w:color="auto"/>
          </w:divBdr>
          <w:divsChild>
            <w:div w:id="228197642">
              <w:marLeft w:val="0"/>
              <w:marRight w:val="0"/>
              <w:marTop w:val="0"/>
              <w:marBottom w:val="0"/>
              <w:divBdr>
                <w:top w:val="none" w:sz="0" w:space="0" w:color="auto"/>
                <w:left w:val="none" w:sz="0" w:space="0" w:color="auto"/>
                <w:bottom w:val="none" w:sz="0" w:space="0" w:color="auto"/>
                <w:right w:val="none" w:sz="0" w:space="0" w:color="auto"/>
              </w:divBdr>
            </w:div>
            <w:div w:id="1721979995">
              <w:marLeft w:val="0"/>
              <w:marRight w:val="0"/>
              <w:marTop w:val="0"/>
              <w:marBottom w:val="0"/>
              <w:divBdr>
                <w:top w:val="none" w:sz="0" w:space="0" w:color="auto"/>
                <w:left w:val="none" w:sz="0" w:space="0" w:color="auto"/>
                <w:bottom w:val="none" w:sz="0" w:space="0" w:color="auto"/>
                <w:right w:val="none" w:sz="0" w:space="0" w:color="auto"/>
              </w:divBdr>
            </w:div>
            <w:div w:id="1345787861">
              <w:marLeft w:val="0"/>
              <w:marRight w:val="0"/>
              <w:marTop w:val="0"/>
              <w:marBottom w:val="0"/>
              <w:divBdr>
                <w:top w:val="none" w:sz="0" w:space="0" w:color="auto"/>
                <w:left w:val="none" w:sz="0" w:space="0" w:color="auto"/>
                <w:bottom w:val="none" w:sz="0" w:space="0" w:color="auto"/>
                <w:right w:val="none" w:sz="0" w:space="0" w:color="auto"/>
              </w:divBdr>
            </w:div>
          </w:divsChild>
        </w:div>
        <w:div w:id="16466652">
          <w:marLeft w:val="0"/>
          <w:marRight w:val="0"/>
          <w:marTop w:val="0"/>
          <w:marBottom w:val="0"/>
          <w:divBdr>
            <w:top w:val="none" w:sz="0" w:space="0" w:color="auto"/>
            <w:left w:val="none" w:sz="0" w:space="0" w:color="auto"/>
            <w:bottom w:val="none" w:sz="0" w:space="0" w:color="auto"/>
            <w:right w:val="none" w:sz="0" w:space="0" w:color="auto"/>
          </w:divBdr>
          <w:divsChild>
            <w:div w:id="2084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8082">
      <w:bodyDiv w:val="1"/>
      <w:marLeft w:val="0"/>
      <w:marRight w:val="0"/>
      <w:marTop w:val="0"/>
      <w:marBottom w:val="0"/>
      <w:divBdr>
        <w:top w:val="none" w:sz="0" w:space="0" w:color="auto"/>
        <w:left w:val="none" w:sz="0" w:space="0" w:color="auto"/>
        <w:bottom w:val="none" w:sz="0" w:space="0" w:color="auto"/>
        <w:right w:val="none" w:sz="0" w:space="0" w:color="auto"/>
      </w:divBdr>
    </w:div>
    <w:div w:id="1108621733">
      <w:bodyDiv w:val="1"/>
      <w:marLeft w:val="0"/>
      <w:marRight w:val="0"/>
      <w:marTop w:val="0"/>
      <w:marBottom w:val="0"/>
      <w:divBdr>
        <w:top w:val="none" w:sz="0" w:space="0" w:color="auto"/>
        <w:left w:val="none" w:sz="0" w:space="0" w:color="auto"/>
        <w:bottom w:val="none" w:sz="0" w:space="0" w:color="auto"/>
        <w:right w:val="none" w:sz="0" w:space="0" w:color="auto"/>
      </w:divBdr>
      <w:divsChild>
        <w:div w:id="979919321">
          <w:marLeft w:val="0"/>
          <w:marRight w:val="0"/>
          <w:marTop w:val="0"/>
          <w:marBottom w:val="0"/>
          <w:divBdr>
            <w:top w:val="none" w:sz="0" w:space="0" w:color="auto"/>
            <w:left w:val="none" w:sz="0" w:space="0" w:color="auto"/>
            <w:bottom w:val="none" w:sz="0" w:space="0" w:color="auto"/>
            <w:right w:val="none" w:sz="0" w:space="0" w:color="auto"/>
          </w:divBdr>
        </w:div>
        <w:div w:id="1412652906">
          <w:marLeft w:val="0"/>
          <w:marRight w:val="0"/>
          <w:marTop w:val="0"/>
          <w:marBottom w:val="0"/>
          <w:divBdr>
            <w:top w:val="none" w:sz="0" w:space="0" w:color="auto"/>
            <w:left w:val="none" w:sz="0" w:space="0" w:color="auto"/>
            <w:bottom w:val="none" w:sz="0" w:space="0" w:color="auto"/>
            <w:right w:val="none" w:sz="0" w:space="0" w:color="auto"/>
          </w:divBdr>
        </w:div>
        <w:div w:id="329908975">
          <w:marLeft w:val="0"/>
          <w:marRight w:val="0"/>
          <w:marTop w:val="0"/>
          <w:marBottom w:val="0"/>
          <w:divBdr>
            <w:top w:val="none" w:sz="0" w:space="0" w:color="auto"/>
            <w:left w:val="none" w:sz="0" w:space="0" w:color="auto"/>
            <w:bottom w:val="none" w:sz="0" w:space="0" w:color="auto"/>
            <w:right w:val="none" w:sz="0" w:space="0" w:color="auto"/>
          </w:divBdr>
        </w:div>
        <w:div w:id="280965059">
          <w:marLeft w:val="0"/>
          <w:marRight w:val="0"/>
          <w:marTop w:val="0"/>
          <w:marBottom w:val="0"/>
          <w:divBdr>
            <w:top w:val="none" w:sz="0" w:space="0" w:color="auto"/>
            <w:left w:val="none" w:sz="0" w:space="0" w:color="auto"/>
            <w:bottom w:val="none" w:sz="0" w:space="0" w:color="auto"/>
            <w:right w:val="none" w:sz="0" w:space="0" w:color="auto"/>
          </w:divBdr>
        </w:div>
        <w:div w:id="1463840685">
          <w:marLeft w:val="0"/>
          <w:marRight w:val="0"/>
          <w:marTop w:val="0"/>
          <w:marBottom w:val="0"/>
          <w:divBdr>
            <w:top w:val="none" w:sz="0" w:space="0" w:color="auto"/>
            <w:left w:val="none" w:sz="0" w:space="0" w:color="auto"/>
            <w:bottom w:val="none" w:sz="0" w:space="0" w:color="auto"/>
            <w:right w:val="none" w:sz="0" w:space="0" w:color="auto"/>
          </w:divBdr>
        </w:div>
        <w:div w:id="1574270135">
          <w:marLeft w:val="0"/>
          <w:marRight w:val="0"/>
          <w:marTop w:val="0"/>
          <w:marBottom w:val="0"/>
          <w:divBdr>
            <w:top w:val="none" w:sz="0" w:space="0" w:color="auto"/>
            <w:left w:val="none" w:sz="0" w:space="0" w:color="auto"/>
            <w:bottom w:val="none" w:sz="0" w:space="0" w:color="auto"/>
            <w:right w:val="none" w:sz="0" w:space="0" w:color="auto"/>
          </w:divBdr>
        </w:div>
      </w:divsChild>
    </w:div>
    <w:div w:id="1112357980">
      <w:bodyDiv w:val="1"/>
      <w:marLeft w:val="0"/>
      <w:marRight w:val="0"/>
      <w:marTop w:val="0"/>
      <w:marBottom w:val="0"/>
      <w:divBdr>
        <w:top w:val="none" w:sz="0" w:space="0" w:color="auto"/>
        <w:left w:val="none" w:sz="0" w:space="0" w:color="auto"/>
        <w:bottom w:val="none" w:sz="0" w:space="0" w:color="auto"/>
        <w:right w:val="none" w:sz="0" w:space="0" w:color="auto"/>
      </w:divBdr>
      <w:divsChild>
        <w:div w:id="742220103">
          <w:marLeft w:val="0"/>
          <w:marRight w:val="0"/>
          <w:marTop w:val="0"/>
          <w:marBottom w:val="0"/>
          <w:divBdr>
            <w:top w:val="none" w:sz="0" w:space="0" w:color="auto"/>
            <w:left w:val="none" w:sz="0" w:space="0" w:color="auto"/>
            <w:bottom w:val="none" w:sz="0" w:space="0" w:color="auto"/>
            <w:right w:val="none" w:sz="0" w:space="0" w:color="auto"/>
          </w:divBdr>
        </w:div>
        <w:div w:id="237717415">
          <w:marLeft w:val="0"/>
          <w:marRight w:val="0"/>
          <w:marTop w:val="0"/>
          <w:marBottom w:val="0"/>
          <w:divBdr>
            <w:top w:val="none" w:sz="0" w:space="0" w:color="auto"/>
            <w:left w:val="none" w:sz="0" w:space="0" w:color="auto"/>
            <w:bottom w:val="none" w:sz="0" w:space="0" w:color="auto"/>
            <w:right w:val="none" w:sz="0" w:space="0" w:color="auto"/>
          </w:divBdr>
        </w:div>
        <w:div w:id="1778911478">
          <w:marLeft w:val="0"/>
          <w:marRight w:val="0"/>
          <w:marTop w:val="0"/>
          <w:marBottom w:val="0"/>
          <w:divBdr>
            <w:top w:val="none" w:sz="0" w:space="0" w:color="auto"/>
            <w:left w:val="none" w:sz="0" w:space="0" w:color="auto"/>
            <w:bottom w:val="none" w:sz="0" w:space="0" w:color="auto"/>
            <w:right w:val="none" w:sz="0" w:space="0" w:color="auto"/>
          </w:divBdr>
        </w:div>
        <w:div w:id="1558391565">
          <w:marLeft w:val="0"/>
          <w:marRight w:val="0"/>
          <w:marTop w:val="0"/>
          <w:marBottom w:val="0"/>
          <w:divBdr>
            <w:top w:val="none" w:sz="0" w:space="0" w:color="auto"/>
            <w:left w:val="none" w:sz="0" w:space="0" w:color="auto"/>
            <w:bottom w:val="none" w:sz="0" w:space="0" w:color="auto"/>
            <w:right w:val="none" w:sz="0" w:space="0" w:color="auto"/>
          </w:divBdr>
        </w:div>
        <w:div w:id="505900728">
          <w:marLeft w:val="0"/>
          <w:marRight w:val="0"/>
          <w:marTop w:val="0"/>
          <w:marBottom w:val="0"/>
          <w:divBdr>
            <w:top w:val="none" w:sz="0" w:space="0" w:color="auto"/>
            <w:left w:val="none" w:sz="0" w:space="0" w:color="auto"/>
            <w:bottom w:val="none" w:sz="0" w:space="0" w:color="auto"/>
            <w:right w:val="none" w:sz="0" w:space="0" w:color="auto"/>
          </w:divBdr>
        </w:div>
        <w:div w:id="551385791">
          <w:marLeft w:val="0"/>
          <w:marRight w:val="0"/>
          <w:marTop w:val="0"/>
          <w:marBottom w:val="0"/>
          <w:divBdr>
            <w:top w:val="none" w:sz="0" w:space="0" w:color="auto"/>
            <w:left w:val="none" w:sz="0" w:space="0" w:color="auto"/>
            <w:bottom w:val="none" w:sz="0" w:space="0" w:color="auto"/>
            <w:right w:val="none" w:sz="0" w:space="0" w:color="auto"/>
          </w:divBdr>
        </w:div>
        <w:div w:id="277952638">
          <w:marLeft w:val="0"/>
          <w:marRight w:val="0"/>
          <w:marTop w:val="0"/>
          <w:marBottom w:val="0"/>
          <w:divBdr>
            <w:top w:val="none" w:sz="0" w:space="0" w:color="auto"/>
            <w:left w:val="none" w:sz="0" w:space="0" w:color="auto"/>
            <w:bottom w:val="none" w:sz="0" w:space="0" w:color="auto"/>
            <w:right w:val="none" w:sz="0" w:space="0" w:color="auto"/>
          </w:divBdr>
        </w:div>
      </w:divsChild>
    </w:div>
    <w:div w:id="1177579239">
      <w:bodyDiv w:val="1"/>
      <w:marLeft w:val="0"/>
      <w:marRight w:val="0"/>
      <w:marTop w:val="0"/>
      <w:marBottom w:val="0"/>
      <w:divBdr>
        <w:top w:val="none" w:sz="0" w:space="0" w:color="auto"/>
        <w:left w:val="none" w:sz="0" w:space="0" w:color="auto"/>
        <w:bottom w:val="none" w:sz="0" w:space="0" w:color="auto"/>
        <w:right w:val="none" w:sz="0" w:space="0" w:color="auto"/>
      </w:divBdr>
      <w:divsChild>
        <w:div w:id="1239824891">
          <w:marLeft w:val="0"/>
          <w:marRight w:val="0"/>
          <w:marTop w:val="0"/>
          <w:marBottom w:val="0"/>
          <w:divBdr>
            <w:top w:val="none" w:sz="0" w:space="0" w:color="auto"/>
            <w:left w:val="none" w:sz="0" w:space="0" w:color="auto"/>
            <w:bottom w:val="none" w:sz="0" w:space="0" w:color="auto"/>
            <w:right w:val="none" w:sz="0" w:space="0" w:color="auto"/>
          </w:divBdr>
        </w:div>
        <w:div w:id="2104110726">
          <w:marLeft w:val="0"/>
          <w:marRight w:val="0"/>
          <w:marTop w:val="0"/>
          <w:marBottom w:val="0"/>
          <w:divBdr>
            <w:top w:val="none" w:sz="0" w:space="0" w:color="auto"/>
            <w:left w:val="none" w:sz="0" w:space="0" w:color="auto"/>
            <w:bottom w:val="none" w:sz="0" w:space="0" w:color="auto"/>
            <w:right w:val="none" w:sz="0" w:space="0" w:color="auto"/>
          </w:divBdr>
        </w:div>
        <w:div w:id="1499157175">
          <w:marLeft w:val="0"/>
          <w:marRight w:val="0"/>
          <w:marTop w:val="0"/>
          <w:marBottom w:val="0"/>
          <w:divBdr>
            <w:top w:val="none" w:sz="0" w:space="0" w:color="auto"/>
            <w:left w:val="none" w:sz="0" w:space="0" w:color="auto"/>
            <w:bottom w:val="none" w:sz="0" w:space="0" w:color="auto"/>
            <w:right w:val="none" w:sz="0" w:space="0" w:color="auto"/>
          </w:divBdr>
        </w:div>
      </w:divsChild>
    </w:div>
    <w:div w:id="1290821353">
      <w:bodyDiv w:val="1"/>
      <w:marLeft w:val="0"/>
      <w:marRight w:val="0"/>
      <w:marTop w:val="0"/>
      <w:marBottom w:val="0"/>
      <w:divBdr>
        <w:top w:val="none" w:sz="0" w:space="0" w:color="auto"/>
        <w:left w:val="none" w:sz="0" w:space="0" w:color="auto"/>
        <w:bottom w:val="none" w:sz="0" w:space="0" w:color="auto"/>
        <w:right w:val="none" w:sz="0" w:space="0" w:color="auto"/>
      </w:divBdr>
      <w:divsChild>
        <w:div w:id="1799758097">
          <w:marLeft w:val="0"/>
          <w:marRight w:val="0"/>
          <w:marTop w:val="0"/>
          <w:marBottom w:val="0"/>
          <w:divBdr>
            <w:top w:val="none" w:sz="0" w:space="0" w:color="auto"/>
            <w:left w:val="none" w:sz="0" w:space="0" w:color="auto"/>
            <w:bottom w:val="none" w:sz="0" w:space="0" w:color="auto"/>
            <w:right w:val="none" w:sz="0" w:space="0" w:color="auto"/>
          </w:divBdr>
        </w:div>
        <w:div w:id="175852389">
          <w:marLeft w:val="0"/>
          <w:marRight w:val="0"/>
          <w:marTop w:val="0"/>
          <w:marBottom w:val="0"/>
          <w:divBdr>
            <w:top w:val="none" w:sz="0" w:space="0" w:color="auto"/>
            <w:left w:val="none" w:sz="0" w:space="0" w:color="auto"/>
            <w:bottom w:val="none" w:sz="0" w:space="0" w:color="auto"/>
            <w:right w:val="none" w:sz="0" w:space="0" w:color="auto"/>
          </w:divBdr>
        </w:div>
        <w:div w:id="1914923777">
          <w:marLeft w:val="0"/>
          <w:marRight w:val="0"/>
          <w:marTop w:val="0"/>
          <w:marBottom w:val="0"/>
          <w:divBdr>
            <w:top w:val="none" w:sz="0" w:space="0" w:color="auto"/>
            <w:left w:val="none" w:sz="0" w:space="0" w:color="auto"/>
            <w:bottom w:val="none" w:sz="0" w:space="0" w:color="auto"/>
            <w:right w:val="none" w:sz="0" w:space="0" w:color="auto"/>
          </w:divBdr>
        </w:div>
        <w:div w:id="656300687">
          <w:marLeft w:val="0"/>
          <w:marRight w:val="0"/>
          <w:marTop w:val="0"/>
          <w:marBottom w:val="0"/>
          <w:divBdr>
            <w:top w:val="none" w:sz="0" w:space="0" w:color="auto"/>
            <w:left w:val="none" w:sz="0" w:space="0" w:color="auto"/>
            <w:bottom w:val="none" w:sz="0" w:space="0" w:color="auto"/>
            <w:right w:val="none" w:sz="0" w:space="0" w:color="auto"/>
          </w:divBdr>
        </w:div>
        <w:div w:id="882331072">
          <w:marLeft w:val="0"/>
          <w:marRight w:val="0"/>
          <w:marTop w:val="0"/>
          <w:marBottom w:val="0"/>
          <w:divBdr>
            <w:top w:val="none" w:sz="0" w:space="0" w:color="auto"/>
            <w:left w:val="none" w:sz="0" w:space="0" w:color="auto"/>
            <w:bottom w:val="none" w:sz="0" w:space="0" w:color="auto"/>
            <w:right w:val="none" w:sz="0" w:space="0" w:color="auto"/>
          </w:divBdr>
        </w:div>
        <w:div w:id="1528180864">
          <w:marLeft w:val="0"/>
          <w:marRight w:val="0"/>
          <w:marTop w:val="0"/>
          <w:marBottom w:val="0"/>
          <w:divBdr>
            <w:top w:val="none" w:sz="0" w:space="0" w:color="auto"/>
            <w:left w:val="none" w:sz="0" w:space="0" w:color="auto"/>
            <w:bottom w:val="none" w:sz="0" w:space="0" w:color="auto"/>
            <w:right w:val="none" w:sz="0" w:space="0" w:color="auto"/>
          </w:divBdr>
        </w:div>
        <w:div w:id="968975804">
          <w:marLeft w:val="0"/>
          <w:marRight w:val="0"/>
          <w:marTop w:val="0"/>
          <w:marBottom w:val="0"/>
          <w:divBdr>
            <w:top w:val="none" w:sz="0" w:space="0" w:color="auto"/>
            <w:left w:val="none" w:sz="0" w:space="0" w:color="auto"/>
            <w:bottom w:val="none" w:sz="0" w:space="0" w:color="auto"/>
            <w:right w:val="none" w:sz="0" w:space="0" w:color="auto"/>
          </w:divBdr>
        </w:div>
        <w:div w:id="267928074">
          <w:marLeft w:val="0"/>
          <w:marRight w:val="0"/>
          <w:marTop w:val="0"/>
          <w:marBottom w:val="0"/>
          <w:divBdr>
            <w:top w:val="none" w:sz="0" w:space="0" w:color="auto"/>
            <w:left w:val="none" w:sz="0" w:space="0" w:color="auto"/>
            <w:bottom w:val="none" w:sz="0" w:space="0" w:color="auto"/>
            <w:right w:val="none" w:sz="0" w:space="0" w:color="auto"/>
          </w:divBdr>
        </w:div>
        <w:div w:id="635985757">
          <w:marLeft w:val="0"/>
          <w:marRight w:val="0"/>
          <w:marTop w:val="0"/>
          <w:marBottom w:val="0"/>
          <w:divBdr>
            <w:top w:val="none" w:sz="0" w:space="0" w:color="auto"/>
            <w:left w:val="none" w:sz="0" w:space="0" w:color="auto"/>
            <w:bottom w:val="none" w:sz="0" w:space="0" w:color="auto"/>
            <w:right w:val="none" w:sz="0" w:space="0" w:color="auto"/>
          </w:divBdr>
        </w:div>
        <w:div w:id="327488986">
          <w:marLeft w:val="0"/>
          <w:marRight w:val="0"/>
          <w:marTop w:val="0"/>
          <w:marBottom w:val="0"/>
          <w:divBdr>
            <w:top w:val="none" w:sz="0" w:space="0" w:color="auto"/>
            <w:left w:val="none" w:sz="0" w:space="0" w:color="auto"/>
            <w:bottom w:val="none" w:sz="0" w:space="0" w:color="auto"/>
            <w:right w:val="none" w:sz="0" w:space="0" w:color="auto"/>
          </w:divBdr>
        </w:div>
        <w:div w:id="1396390544">
          <w:marLeft w:val="0"/>
          <w:marRight w:val="0"/>
          <w:marTop w:val="0"/>
          <w:marBottom w:val="0"/>
          <w:divBdr>
            <w:top w:val="none" w:sz="0" w:space="0" w:color="auto"/>
            <w:left w:val="none" w:sz="0" w:space="0" w:color="auto"/>
            <w:bottom w:val="none" w:sz="0" w:space="0" w:color="auto"/>
            <w:right w:val="none" w:sz="0" w:space="0" w:color="auto"/>
          </w:divBdr>
        </w:div>
        <w:div w:id="935481713">
          <w:marLeft w:val="0"/>
          <w:marRight w:val="0"/>
          <w:marTop w:val="0"/>
          <w:marBottom w:val="0"/>
          <w:divBdr>
            <w:top w:val="none" w:sz="0" w:space="0" w:color="auto"/>
            <w:left w:val="none" w:sz="0" w:space="0" w:color="auto"/>
            <w:bottom w:val="none" w:sz="0" w:space="0" w:color="auto"/>
            <w:right w:val="none" w:sz="0" w:space="0" w:color="auto"/>
          </w:divBdr>
        </w:div>
        <w:div w:id="88547122">
          <w:marLeft w:val="0"/>
          <w:marRight w:val="0"/>
          <w:marTop w:val="0"/>
          <w:marBottom w:val="0"/>
          <w:divBdr>
            <w:top w:val="none" w:sz="0" w:space="0" w:color="auto"/>
            <w:left w:val="none" w:sz="0" w:space="0" w:color="auto"/>
            <w:bottom w:val="none" w:sz="0" w:space="0" w:color="auto"/>
            <w:right w:val="none" w:sz="0" w:space="0" w:color="auto"/>
          </w:divBdr>
        </w:div>
        <w:div w:id="1167550590">
          <w:marLeft w:val="0"/>
          <w:marRight w:val="0"/>
          <w:marTop w:val="0"/>
          <w:marBottom w:val="0"/>
          <w:divBdr>
            <w:top w:val="none" w:sz="0" w:space="0" w:color="auto"/>
            <w:left w:val="none" w:sz="0" w:space="0" w:color="auto"/>
            <w:bottom w:val="none" w:sz="0" w:space="0" w:color="auto"/>
            <w:right w:val="none" w:sz="0" w:space="0" w:color="auto"/>
          </w:divBdr>
        </w:div>
      </w:divsChild>
    </w:div>
    <w:div w:id="1561283077">
      <w:bodyDiv w:val="1"/>
      <w:marLeft w:val="0"/>
      <w:marRight w:val="0"/>
      <w:marTop w:val="0"/>
      <w:marBottom w:val="0"/>
      <w:divBdr>
        <w:top w:val="none" w:sz="0" w:space="0" w:color="auto"/>
        <w:left w:val="none" w:sz="0" w:space="0" w:color="auto"/>
        <w:bottom w:val="none" w:sz="0" w:space="0" w:color="auto"/>
        <w:right w:val="none" w:sz="0" w:space="0" w:color="auto"/>
      </w:divBdr>
    </w:div>
    <w:div w:id="1636255064">
      <w:bodyDiv w:val="1"/>
      <w:marLeft w:val="0"/>
      <w:marRight w:val="0"/>
      <w:marTop w:val="0"/>
      <w:marBottom w:val="0"/>
      <w:divBdr>
        <w:top w:val="none" w:sz="0" w:space="0" w:color="auto"/>
        <w:left w:val="none" w:sz="0" w:space="0" w:color="auto"/>
        <w:bottom w:val="none" w:sz="0" w:space="0" w:color="auto"/>
        <w:right w:val="none" w:sz="0" w:space="0" w:color="auto"/>
      </w:divBdr>
    </w:div>
    <w:div w:id="1691561823">
      <w:bodyDiv w:val="1"/>
      <w:marLeft w:val="0"/>
      <w:marRight w:val="0"/>
      <w:marTop w:val="0"/>
      <w:marBottom w:val="0"/>
      <w:divBdr>
        <w:top w:val="none" w:sz="0" w:space="0" w:color="auto"/>
        <w:left w:val="none" w:sz="0" w:space="0" w:color="auto"/>
        <w:bottom w:val="none" w:sz="0" w:space="0" w:color="auto"/>
        <w:right w:val="none" w:sz="0" w:space="0" w:color="auto"/>
      </w:divBdr>
    </w:div>
    <w:div w:id="1823351562">
      <w:bodyDiv w:val="1"/>
      <w:marLeft w:val="0"/>
      <w:marRight w:val="0"/>
      <w:marTop w:val="0"/>
      <w:marBottom w:val="0"/>
      <w:divBdr>
        <w:top w:val="none" w:sz="0" w:space="0" w:color="auto"/>
        <w:left w:val="none" w:sz="0" w:space="0" w:color="auto"/>
        <w:bottom w:val="none" w:sz="0" w:space="0" w:color="auto"/>
        <w:right w:val="none" w:sz="0" w:space="0" w:color="auto"/>
      </w:divBdr>
      <w:divsChild>
        <w:div w:id="97257377">
          <w:marLeft w:val="0"/>
          <w:marRight w:val="0"/>
          <w:marTop w:val="0"/>
          <w:marBottom w:val="0"/>
          <w:divBdr>
            <w:top w:val="none" w:sz="0" w:space="0" w:color="auto"/>
            <w:left w:val="none" w:sz="0" w:space="0" w:color="auto"/>
            <w:bottom w:val="none" w:sz="0" w:space="0" w:color="auto"/>
            <w:right w:val="none" w:sz="0" w:space="0" w:color="auto"/>
          </w:divBdr>
        </w:div>
        <w:div w:id="765078367">
          <w:marLeft w:val="0"/>
          <w:marRight w:val="0"/>
          <w:marTop w:val="0"/>
          <w:marBottom w:val="0"/>
          <w:divBdr>
            <w:top w:val="none" w:sz="0" w:space="0" w:color="auto"/>
            <w:left w:val="none" w:sz="0" w:space="0" w:color="auto"/>
            <w:bottom w:val="none" w:sz="0" w:space="0" w:color="auto"/>
            <w:right w:val="none" w:sz="0" w:space="0" w:color="auto"/>
          </w:divBdr>
        </w:div>
        <w:div w:id="1603293296">
          <w:marLeft w:val="0"/>
          <w:marRight w:val="0"/>
          <w:marTop w:val="0"/>
          <w:marBottom w:val="0"/>
          <w:divBdr>
            <w:top w:val="none" w:sz="0" w:space="0" w:color="auto"/>
            <w:left w:val="none" w:sz="0" w:space="0" w:color="auto"/>
            <w:bottom w:val="none" w:sz="0" w:space="0" w:color="auto"/>
            <w:right w:val="none" w:sz="0" w:space="0" w:color="auto"/>
          </w:divBdr>
        </w:div>
        <w:div w:id="2131700278">
          <w:marLeft w:val="0"/>
          <w:marRight w:val="0"/>
          <w:marTop w:val="0"/>
          <w:marBottom w:val="0"/>
          <w:divBdr>
            <w:top w:val="none" w:sz="0" w:space="0" w:color="auto"/>
            <w:left w:val="none" w:sz="0" w:space="0" w:color="auto"/>
            <w:bottom w:val="none" w:sz="0" w:space="0" w:color="auto"/>
            <w:right w:val="none" w:sz="0" w:space="0" w:color="auto"/>
          </w:divBdr>
        </w:div>
      </w:divsChild>
    </w:div>
    <w:div w:id="1833763203">
      <w:bodyDiv w:val="1"/>
      <w:marLeft w:val="0"/>
      <w:marRight w:val="0"/>
      <w:marTop w:val="0"/>
      <w:marBottom w:val="0"/>
      <w:divBdr>
        <w:top w:val="none" w:sz="0" w:space="0" w:color="auto"/>
        <w:left w:val="none" w:sz="0" w:space="0" w:color="auto"/>
        <w:bottom w:val="none" w:sz="0" w:space="0" w:color="auto"/>
        <w:right w:val="none" w:sz="0" w:space="0" w:color="auto"/>
      </w:divBdr>
    </w:div>
    <w:div w:id="1975980795">
      <w:bodyDiv w:val="1"/>
      <w:marLeft w:val="0"/>
      <w:marRight w:val="0"/>
      <w:marTop w:val="0"/>
      <w:marBottom w:val="0"/>
      <w:divBdr>
        <w:top w:val="none" w:sz="0" w:space="0" w:color="auto"/>
        <w:left w:val="none" w:sz="0" w:space="0" w:color="auto"/>
        <w:bottom w:val="none" w:sz="0" w:space="0" w:color="auto"/>
        <w:right w:val="none" w:sz="0" w:space="0" w:color="auto"/>
      </w:divBdr>
    </w:div>
    <w:div w:id="2073963002">
      <w:bodyDiv w:val="1"/>
      <w:marLeft w:val="0"/>
      <w:marRight w:val="0"/>
      <w:marTop w:val="0"/>
      <w:marBottom w:val="0"/>
      <w:divBdr>
        <w:top w:val="none" w:sz="0" w:space="0" w:color="auto"/>
        <w:left w:val="none" w:sz="0" w:space="0" w:color="auto"/>
        <w:bottom w:val="none" w:sz="0" w:space="0" w:color="auto"/>
        <w:right w:val="none" w:sz="0" w:space="0" w:color="auto"/>
      </w:divBdr>
      <w:divsChild>
        <w:div w:id="975916155">
          <w:marLeft w:val="0"/>
          <w:marRight w:val="0"/>
          <w:marTop w:val="0"/>
          <w:marBottom w:val="0"/>
          <w:divBdr>
            <w:top w:val="none" w:sz="0" w:space="0" w:color="auto"/>
            <w:left w:val="none" w:sz="0" w:space="0" w:color="auto"/>
            <w:bottom w:val="none" w:sz="0" w:space="0" w:color="auto"/>
            <w:right w:val="none" w:sz="0" w:space="0" w:color="auto"/>
          </w:divBdr>
        </w:div>
        <w:div w:id="954099670">
          <w:marLeft w:val="0"/>
          <w:marRight w:val="0"/>
          <w:marTop w:val="0"/>
          <w:marBottom w:val="0"/>
          <w:divBdr>
            <w:top w:val="none" w:sz="0" w:space="0" w:color="auto"/>
            <w:left w:val="none" w:sz="0" w:space="0" w:color="auto"/>
            <w:bottom w:val="none" w:sz="0" w:space="0" w:color="auto"/>
            <w:right w:val="none" w:sz="0" w:space="0" w:color="auto"/>
          </w:divBdr>
        </w:div>
        <w:div w:id="654720749">
          <w:marLeft w:val="0"/>
          <w:marRight w:val="0"/>
          <w:marTop w:val="0"/>
          <w:marBottom w:val="0"/>
          <w:divBdr>
            <w:top w:val="none" w:sz="0" w:space="0" w:color="auto"/>
            <w:left w:val="none" w:sz="0" w:space="0" w:color="auto"/>
            <w:bottom w:val="none" w:sz="0" w:space="0" w:color="auto"/>
            <w:right w:val="none" w:sz="0" w:space="0" w:color="auto"/>
          </w:divBdr>
        </w:div>
        <w:div w:id="456535951">
          <w:marLeft w:val="0"/>
          <w:marRight w:val="0"/>
          <w:marTop w:val="0"/>
          <w:marBottom w:val="0"/>
          <w:divBdr>
            <w:top w:val="none" w:sz="0" w:space="0" w:color="auto"/>
            <w:left w:val="none" w:sz="0" w:space="0" w:color="auto"/>
            <w:bottom w:val="none" w:sz="0" w:space="0" w:color="auto"/>
            <w:right w:val="none" w:sz="0" w:space="0" w:color="auto"/>
          </w:divBdr>
        </w:div>
        <w:div w:id="376660737">
          <w:marLeft w:val="0"/>
          <w:marRight w:val="0"/>
          <w:marTop w:val="0"/>
          <w:marBottom w:val="0"/>
          <w:divBdr>
            <w:top w:val="none" w:sz="0" w:space="0" w:color="auto"/>
            <w:left w:val="none" w:sz="0" w:space="0" w:color="auto"/>
            <w:bottom w:val="none" w:sz="0" w:space="0" w:color="auto"/>
            <w:right w:val="none" w:sz="0" w:space="0" w:color="auto"/>
          </w:divBdr>
        </w:div>
        <w:div w:id="1422290795">
          <w:marLeft w:val="0"/>
          <w:marRight w:val="0"/>
          <w:marTop w:val="0"/>
          <w:marBottom w:val="0"/>
          <w:divBdr>
            <w:top w:val="none" w:sz="0" w:space="0" w:color="auto"/>
            <w:left w:val="none" w:sz="0" w:space="0" w:color="auto"/>
            <w:bottom w:val="none" w:sz="0" w:space="0" w:color="auto"/>
            <w:right w:val="none" w:sz="0" w:space="0" w:color="auto"/>
          </w:divBdr>
        </w:div>
      </w:divsChild>
    </w:div>
    <w:div w:id="2123726727">
      <w:bodyDiv w:val="1"/>
      <w:marLeft w:val="0"/>
      <w:marRight w:val="0"/>
      <w:marTop w:val="0"/>
      <w:marBottom w:val="0"/>
      <w:divBdr>
        <w:top w:val="none" w:sz="0" w:space="0" w:color="auto"/>
        <w:left w:val="none" w:sz="0" w:space="0" w:color="auto"/>
        <w:bottom w:val="none" w:sz="0" w:space="0" w:color="auto"/>
        <w:right w:val="none" w:sz="0" w:space="0" w:color="auto"/>
      </w:divBdr>
      <w:divsChild>
        <w:div w:id="1830755869">
          <w:marLeft w:val="0"/>
          <w:marRight w:val="0"/>
          <w:marTop w:val="0"/>
          <w:marBottom w:val="0"/>
          <w:divBdr>
            <w:top w:val="none" w:sz="0" w:space="0" w:color="auto"/>
            <w:left w:val="none" w:sz="0" w:space="0" w:color="auto"/>
            <w:bottom w:val="none" w:sz="0" w:space="0" w:color="auto"/>
            <w:right w:val="none" w:sz="0" w:space="0" w:color="auto"/>
          </w:divBdr>
        </w:div>
        <w:div w:id="1296989285">
          <w:marLeft w:val="0"/>
          <w:marRight w:val="0"/>
          <w:marTop w:val="0"/>
          <w:marBottom w:val="0"/>
          <w:divBdr>
            <w:top w:val="none" w:sz="0" w:space="0" w:color="auto"/>
            <w:left w:val="none" w:sz="0" w:space="0" w:color="auto"/>
            <w:bottom w:val="none" w:sz="0" w:space="0" w:color="auto"/>
            <w:right w:val="none" w:sz="0" w:space="0" w:color="auto"/>
          </w:divBdr>
        </w:div>
        <w:div w:id="147675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ward\AppData\Roaming\Microsoft\Templates\AECOM_Report.dotm" TargetMode="External"/></Relationships>
</file>

<file path=word/theme/theme1.xml><?xml version="1.0" encoding="utf-8"?>
<a:theme xmlns:a="http://schemas.openxmlformats.org/drawingml/2006/main" name="Office Theme">
  <a:themeElements>
    <a:clrScheme name="AECOM">
      <a:dk1>
        <a:sysClr val="windowText" lastClr="000000"/>
      </a:dk1>
      <a:lt1>
        <a:sysClr val="window" lastClr="FFFFFF"/>
      </a:lt1>
      <a:dk2>
        <a:srgbClr val="000000"/>
      </a:dk2>
      <a:lt2>
        <a:srgbClr val="FFFFFF"/>
      </a:lt2>
      <a:accent1>
        <a:srgbClr val="00B5E2"/>
      </a:accent1>
      <a:accent2>
        <a:srgbClr val="84BD00"/>
      </a:accent2>
      <a:accent3>
        <a:srgbClr val="F68B1F"/>
      </a:accent3>
      <a:accent4>
        <a:srgbClr val="9E007E"/>
      </a:accent4>
      <a:accent5>
        <a:srgbClr val="FFE512"/>
      </a:accent5>
      <a:accent6>
        <a:srgbClr val="8C8279"/>
      </a:accent6>
      <a:hlink>
        <a:srgbClr val="63C1DF"/>
      </a:hlink>
      <a:folHlink>
        <a:srgbClr val="9C0880"/>
      </a:folHlink>
    </a:clrScheme>
    <a:fontScheme name="AECOM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E2EDFAC8E6A47BBEE66FB456B14C7" ma:contentTypeVersion="4" ma:contentTypeDescription="Create a new document." ma:contentTypeScope="" ma:versionID="4b661a75f733aff8af359bd9e641c321">
  <xsd:schema xmlns:xsd="http://www.w3.org/2001/XMLSchema" xmlns:xs="http://www.w3.org/2001/XMLSchema" xmlns:p="http://schemas.microsoft.com/office/2006/metadata/properties" xmlns:ns2="7c7668b0-6cf6-4ab1-89b6-f4a3e424dbac" targetNamespace="http://schemas.microsoft.com/office/2006/metadata/properties" ma:root="true" ma:fieldsID="fe85cda1bf25cf66088a06d006729001" ns2:_="">
    <xsd:import namespace="7c7668b0-6cf6-4ab1-89b6-f4a3e424d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668b0-6cf6-4ab1-89b6-f4a3e424d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E7DCE-5014-4C98-BB47-A2AD52EB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668b0-6cf6-4ab1-89b6-f4a3e424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1B32D-3A2B-40D9-8F20-9986C003EEA8}">
  <ds:schemaRefs>
    <ds:schemaRef ds:uri="http://schemas.microsoft.com/sharepoint/v3/contenttype/forms"/>
  </ds:schemaRefs>
</ds:datastoreItem>
</file>

<file path=customXml/itemProps3.xml><?xml version="1.0" encoding="utf-8"?>
<ds:datastoreItem xmlns:ds="http://schemas.openxmlformats.org/officeDocument/2006/customXml" ds:itemID="{9DB51828-FA7F-466E-B9CF-E0413D8EC887}">
  <ds:schemaRefs>
    <ds:schemaRef ds:uri="http://schemas.openxmlformats.org/officeDocument/2006/bibliography"/>
  </ds:schemaRefs>
</ds:datastoreItem>
</file>

<file path=customXml/itemProps4.xml><?xml version="1.0" encoding="utf-8"?>
<ds:datastoreItem xmlns:ds="http://schemas.openxmlformats.org/officeDocument/2006/customXml" ds:itemID="{06BD0B0A-39FC-4178-A3E8-33D59F0BA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AECOM_Report</Template>
  <TotalTime>4</TotalTime>
  <Pages>19</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2024 RMCEI Plan Template</vt:lpstr>
    </vt:vector>
  </TitlesOfParts>
  <Company>AECOM Ireland Limited</Company>
  <LinksUpToDate>false</LinksUpToDate>
  <CharactersWithSpaces>25780</CharactersWithSpaces>
  <SharedDoc>false</SharedDoc>
  <HLinks>
    <vt:vector size="42" baseType="variant">
      <vt:variant>
        <vt:i4>1966134</vt:i4>
      </vt:variant>
      <vt:variant>
        <vt:i4>156</vt:i4>
      </vt:variant>
      <vt:variant>
        <vt:i4>0</vt:i4>
      </vt:variant>
      <vt:variant>
        <vt:i4>5</vt:i4>
      </vt:variant>
      <vt:variant>
        <vt:lpwstr>mailto:naip@epa.ie</vt:lpwstr>
      </vt:variant>
      <vt:variant>
        <vt:lpwstr/>
      </vt:variant>
      <vt:variant>
        <vt:i4>3276920</vt:i4>
      </vt:variant>
      <vt:variant>
        <vt:i4>132</vt:i4>
      </vt:variant>
      <vt:variant>
        <vt:i4>0</vt:i4>
      </vt:variant>
      <vt:variant>
        <vt:i4>5</vt:i4>
      </vt:variant>
      <vt:variant>
        <vt:lpwstr>https://epaireland.sharepoint.com/sites/NIECEPortal/RMCEI/SitePages/TopicHomeTemplate.aspx</vt:lpwstr>
      </vt:variant>
      <vt:variant>
        <vt:lpwstr/>
      </vt:variant>
      <vt:variant>
        <vt:i4>1900575</vt:i4>
      </vt:variant>
      <vt:variant>
        <vt:i4>120</vt:i4>
      </vt:variant>
      <vt:variant>
        <vt:i4>0</vt:i4>
      </vt:variant>
      <vt:variant>
        <vt:i4>5</vt:i4>
      </vt:variant>
      <vt:variant>
        <vt:lpwstr>https://epaireland.sharepoint.com/sites/NIECEPortal/RMCEI</vt:lpwstr>
      </vt:variant>
      <vt:variant>
        <vt:lpwstr/>
      </vt:variant>
      <vt:variant>
        <vt:i4>7078004</vt:i4>
      </vt:variant>
      <vt:variant>
        <vt:i4>3</vt:i4>
      </vt:variant>
      <vt:variant>
        <vt:i4>0</vt:i4>
      </vt:variant>
      <vt:variant>
        <vt:i4>5</vt:i4>
      </vt:variant>
      <vt:variant>
        <vt:lpwstr>https://www.niece.ie/Topics/RMCEI.aspx</vt:lpwstr>
      </vt:variant>
      <vt:variant>
        <vt:lpwstr/>
      </vt:variant>
      <vt:variant>
        <vt:i4>7078004</vt:i4>
      </vt:variant>
      <vt:variant>
        <vt:i4>0</vt:i4>
      </vt:variant>
      <vt:variant>
        <vt:i4>0</vt:i4>
      </vt:variant>
      <vt:variant>
        <vt:i4>5</vt:i4>
      </vt:variant>
      <vt:variant>
        <vt:lpwstr>https://www.niece.ie/Topics/RMCEI.aspx</vt:lpwstr>
      </vt:variant>
      <vt:variant>
        <vt:lpwstr/>
      </vt:variant>
      <vt:variant>
        <vt:i4>1572972</vt:i4>
      </vt:variant>
      <vt:variant>
        <vt:i4>3</vt:i4>
      </vt:variant>
      <vt:variant>
        <vt:i4>0</vt:i4>
      </vt:variant>
      <vt:variant>
        <vt:i4>5</vt:i4>
      </vt:variant>
      <vt:variant>
        <vt:lpwstr>mailto:I.Valera@epa.ie</vt:lpwstr>
      </vt:variant>
      <vt:variant>
        <vt:lpwstr/>
      </vt:variant>
      <vt:variant>
        <vt:i4>2228280</vt:i4>
      </vt:variant>
      <vt:variant>
        <vt:i4>0</vt:i4>
      </vt:variant>
      <vt:variant>
        <vt:i4>0</vt:i4>
      </vt:variant>
      <vt:variant>
        <vt:i4>5</vt:i4>
      </vt:variant>
      <vt:variant>
        <vt:lpwstr>https://epaireland.sharepoint.com/:x:/r/sites/NIECEPortal/RMCEI/Guidance/RMCEI Guidance/NIECE Enf Manual - RMCEI Resource and Risk Rating Tool.xls?d=w1e3d3098e7ec4d068e61e6f0e3f6ec1d&amp;csf=1&amp;web=1&amp;e=Hjg6mB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RMCEI Plan Template</dc:title>
  <dc:subject/>
  <dc:creator>Neil Foley</dc:creator>
  <cp:keywords>Project ref:   Project number:</cp:keywords>
  <cp:lastModifiedBy>Maria Burke</cp:lastModifiedBy>
  <cp:revision>2</cp:revision>
  <cp:lastPrinted>2026-02-26T17:20:00Z</cp:lastPrinted>
  <dcterms:created xsi:type="dcterms:W3CDTF">2026-06-12T13:39:00Z</dcterms:created>
  <dcterms:modified xsi:type="dcterms:W3CDTF">2026-06-12T13:39:00Z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AECOM_Report</vt:lpwstr>
  </property>
  <property fmtid="{D5CDD505-2E9C-101B-9397-08002B2CF9AE}" pid="3" name="TemplateVersion">
    <vt:lpwstr>2.5</vt:lpwstr>
  </property>
  <property fmtid="{D5CDD505-2E9C-101B-9397-08002B2CF9AE}" pid="4" name="HeaderTitle">
    <vt:lpwstr>RMCEI</vt:lpwstr>
  </property>
  <property fmtid="{D5CDD505-2E9C-101B-9397-08002B2CF9AE}" pid="5" name="ProtectiveMarking">
    <vt:lpwstr/>
  </property>
  <property fmtid="{D5CDD505-2E9C-101B-9397-08002B2CF9AE}" pid="6" name="HeaderClient">
    <vt:lpwstr> </vt:lpwstr>
  </property>
  <property fmtid="{D5CDD505-2E9C-101B-9397-08002B2CF9AE}" pid="7" name="AdditionalCompanyName">
    <vt:lpwstr/>
  </property>
  <property fmtid="{D5CDD505-2E9C-101B-9397-08002B2CF9AE}" pid="8" name="ClientName">
    <vt:lpwstr/>
  </property>
  <property fmtid="{D5CDD505-2E9C-101B-9397-08002B2CF9AE}" pid="9" name="TenderStage">
    <vt:lpwstr/>
  </property>
  <property fmtid="{D5CDD505-2E9C-101B-9397-08002B2CF9AE}" pid="10" name="ProjectRef">
    <vt:lpwstr> </vt:lpwstr>
  </property>
  <property fmtid="{D5CDD505-2E9C-101B-9397-08002B2CF9AE}" pid="11" name="ProjectNumber">
    <vt:lpwstr> </vt:lpwstr>
  </property>
  <property fmtid="{D5CDD505-2E9C-101B-9397-08002B2CF9AE}" pid="12" name="CopyNo">
    <vt:lpwstr>&lt;CopyNo&gt;</vt:lpwstr>
  </property>
  <property fmtid="{D5CDD505-2E9C-101B-9397-08002B2CF9AE}" pid="13" name="CopyNoTotal">
    <vt:lpwstr>&lt;CopyNoTotal&gt;</vt:lpwstr>
  </property>
  <property fmtid="{D5CDD505-2E9C-101B-9397-08002B2CF9AE}" pid="14" name="SupplementaryTitle">
    <vt:lpwstr/>
  </property>
  <property fmtid="{D5CDD505-2E9C-101B-9397-08002B2CF9AE}" pid="15" name="Subtitle">
    <vt:lpwstr/>
  </property>
  <property fmtid="{D5CDD505-2E9C-101B-9397-08002B2CF9AE}" pid="16" name="DocumentReference">
    <vt:lpwstr/>
  </property>
  <property fmtid="{D5CDD505-2E9C-101B-9397-08002B2CF9AE}" pid="17" name="Date">
    <vt:lpwstr>17 November 2020</vt:lpwstr>
  </property>
  <property fmtid="{D5CDD505-2E9C-101B-9397-08002B2CF9AE}" pid="18" name="Copies">
    <vt:lpwstr/>
  </property>
  <property fmtid="{D5CDD505-2E9C-101B-9397-08002B2CF9AE}" pid="19" name="ProjectRefSlash">
    <vt:lpwstr> / </vt:lpwstr>
  </property>
  <property fmtid="{D5CDD505-2E9C-101B-9397-08002B2CF9AE}" pid="20" name="DocumentTitle">
    <vt:lpwstr>RMCEI</vt:lpwstr>
  </property>
  <property fmtid="{D5CDD505-2E9C-101B-9397-08002B2CF9AE}" pid="21" name="FooterClientAddress">
    <vt:lpwstr/>
  </property>
  <property fmtid="{D5CDD505-2E9C-101B-9397-08002B2CF9AE}" pid="22" name="ClientNumber">
    <vt:lpwstr> </vt:lpwstr>
  </property>
  <property fmtid="{D5CDD505-2E9C-101B-9397-08002B2CF9AE}" pid="23" name="Draft">
    <vt:lpwstr> </vt:lpwstr>
  </property>
  <property fmtid="{D5CDD505-2E9C-101B-9397-08002B2CF9AE}" pid="24" name="AccreditationText">
    <vt:lpwstr/>
  </property>
  <property fmtid="{D5CDD505-2E9C-101B-9397-08002B2CF9AE}" pid="25" name="GreenInitiative">
    <vt:lpwstr/>
  </property>
  <property fmtid="{D5CDD505-2E9C-101B-9397-08002B2CF9AE}" pid="26" name="PreparedBy">
    <vt:lpwstr>&lt;PreparedBy&gt;</vt:lpwstr>
  </property>
  <property fmtid="{D5CDD505-2E9C-101B-9397-08002B2CF9AE}" pid="27" name="ShowFilePath">
    <vt:lpwstr>0</vt:lpwstr>
  </property>
  <property fmtid="{D5CDD505-2E9C-101B-9397-08002B2CF9AE}" pid="28" name="PreparedFor">
    <vt:lpwstr> </vt:lpwstr>
  </property>
  <property fmtid="{D5CDD505-2E9C-101B-9397-08002B2CF9AE}" pid="29" name="InAssociationWith">
    <vt:lpwstr> </vt:lpwstr>
  </property>
  <property fmtid="{D5CDD505-2E9C-101B-9397-08002B2CF9AE}" pid="30" name="ShowFileName">
    <vt:lpwstr>0</vt:lpwstr>
  </property>
  <property fmtid="{D5CDD505-2E9C-101B-9397-08002B2CF9AE}" pid="31" name="ContentTypeId">
    <vt:lpwstr>0x010100FF7E2EDFAC8E6A47BBEE66FB456B14C7</vt:lpwstr>
  </property>
  <property fmtid="{D5CDD505-2E9C-101B-9397-08002B2CF9AE}" pid="32" name="Topic">
    <vt:lpwstr>10;#RMCEI|c9b97032-4e7e-4f7a-bc65-440ed6185c63;#26;#RMCEI Guidance|e58c49a6-c296-4ba8-b352-27b5e662b504</vt:lpwstr>
  </property>
  <property fmtid="{D5CDD505-2E9C-101B-9397-08002B2CF9AE}" pid="33" name="MediaServiceImageTags">
    <vt:lpwstr/>
  </property>
</Properties>
</file>